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594F9" w14:textId="76CB5650" w:rsidR="00F91D34" w:rsidRDefault="00486A9A" w:rsidP="1270C678">
      <w:pPr>
        <w:spacing w:after="0"/>
        <w:jc w:val="both"/>
      </w:pPr>
      <w:r w:rsidRPr="00DC7985">
        <w:rPr>
          <w:rFonts w:cstheme="minorHAnsi"/>
          <w:b/>
          <w:noProof/>
          <w:color w:val="0070C0"/>
        </w:rPr>
        <w:drawing>
          <wp:anchor distT="0" distB="0" distL="114300" distR="114300" simplePos="0" relativeHeight="251658240" behindDoc="0" locked="0" layoutInCell="1" allowOverlap="1" wp14:anchorId="3CE0E817" wp14:editId="751C128C">
            <wp:simplePos x="0" y="0"/>
            <wp:positionH relativeFrom="margin">
              <wp:posOffset>4601422</wp:posOffset>
            </wp:positionH>
            <wp:positionV relativeFrom="paragraph">
              <wp:posOffset>424</wp:posOffset>
            </wp:positionV>
            <wp:extent cx="1750060" cy="2524125"/>
            <wp:effectExtent l="0" t="0" r="2540" b="9525"/>
            <wp:wrapThrough wrapText="bothSides">
              <wp:wrapPolygon edited="0">
                <wp:start x="0" y="0"/>
                <wp:lineTo x="0" y="21518"/>
                <wp:lineTo x="21396" y="21518"/>
                <wp:lineTo x="2139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060" cy="2524125"/>
                    </a:xfrm>
                    <a:prstGeom prst="rect">
                      <a:avLst/>
                    </a:prstGeom>
                    <a:noFill/>
                  </pic:spPr>
                </pic:pic>
              </a:graphicData>
            </a:graphic>
            <wp14:sizeRelH relativeFrom="margin">
              <wp14:pctWidth>0</wp14:pctWidth>
            </wp14:sizeRelH>
            <wp14:sizeRelV relativeFrom="margin">
              <wp14:pctHeight>0</wp14:pctHeight>
            </wp14:sizeRelV>
          </wp:anchor>
        </w:drawing>
      </w:r>
      <w:r w:rsidR="00F91D34" w:rsidRPr="1270C678">
        <w:rPr>
          <w:b/>
          <w:bCs/>
          <w:color w:val="0070C0"/>
        </w:rPr>
        <w:t>Your Job Title:</w:t>
      </w:r>
      <w:r w:rsidR="00F91D34" w:rsidRPr="1270C678">
        <w:rPr>
          <w:color w:val="0070C0"/>
        </w:rPr>
        <w:t xml:space="preserve"> </w:t>
      </w:r>
      <w:r w:rsidR="00CD6E86">
        <w:t>Eval</w:t>
      </w:r>
      <w:r w:rsidR="0057039C">
        <w:t xml:space="preserve">uation and </w:t>
      </w:r>
      <w:r w:rsidR="002D2891">
        <w:t>I</w:t>
      </w:r>
      <w:r w:rsidR="0057039C">
        <w:t>nsight Officer</w:t>
      </w:r>
    </w:p>
    <w:p w14:paraId="5430D857" w14:textId="77777777" w:rsidR="00F91D34" w:rsidRDefault="00F91D34" w:rsidP="00F91D34">
      <w:pPr>
        <w:spacing w:after="0"/>
        <w:jc w:val="both"/>
        <w:rPr>
          <w:rFonts w:cstheme="minorHAnsi"/>
        </w:rPr>
      </w:pPr>
    </w:p>
    <w:p w14:paraId="58FCA614" w14:textId="77777777" w:rsidR="00D44987" w:rsidRPr="003A569B" w:rsidRDefault="00D44987" w:rsidP="00D44987">
      <w:pPr>
        <w:spacing w:after="0"/>
        <w:rPr>
          <w:rFonts w:cstheme="minorHAnsi"/>
          <w:i/>
          <w:iCs/>
          <w:sz w:val="20"/>
          <w:szCs w:val="20"/>
        </w:rPr>
      </w:pPr>
      <w:r w:rsidRPr="003A569B">
        <w:rPr>
          <w:rFonts w:cstheme="minorHAnsi"/>
          <w:i/>
          <w:iCs/>
          <w:sz w:val="20"/>
          <w:szCs w:val="20"/>
        </w:rPr>
        <w:t>This role is hosted by the OPCC on behalf of the Humber Violence Prevention Partnership</w:t>
      </w:r>
      <w:r>
        <w:rPr>
          <w:rFonts w:cstheme="minorHAnsi"/>
          <w:i/>
          <w:iCs/>
          <w:sz w:val="20"/>
          <w:szCs w:val="20"/>
        </w:rPr>
        <w:t xml:space="preserve"> (VPP)</w:t>
      </w:r>
      <w:r w:rsidRPr="003A569B">
        <w:rPr>
          <w:rFonts w:cstheme="minorHAnsi"/>
          <w:i/>
          <w:iCs/>
          <w:sz w:val="20"/>
          <w:szCs w:val="20"/>
        </w:rPr>
        <w:t>, a Home Office-funded Violence Reduction Unit (VRU).</w:t>
      </w:r>
    </w:p>
    <w:p w14:paraId="44966710" w14:textId="77777777" w:rsidR="00D44987" w:rsidRPr="00486A9A" w:rsidRDefault="00D44987" w:rsidP="00F91D34">
      <w:pPr>
        <w:spacing w:after="0"/>
        <w:jc w:val="both"/>
        <w:rPr>
          <w:rFonts w:cstheme="minorHAnsi"/>
        </w:rPr>
      </w:pPr>
    </w:p>
    <w:p w14:paraId="5E4C1AEA" w14:textId="7AF27F06" w:rsidR="00A43BFC" w:rsidRDefault="24EE85DF" w:rsidP="006B1082">
      <w:pPr>
        <w:spacing w:after="0"/>
      </w:pPr>
      <w:r w:rsidRPr="6DA6B693">
        <w:rPr>
          <w:b/>
          <w:bCs/>
          <w:color w:val="0070C0"/>
        </w:rPr>
        <w:t>Your Salary and Rewards:</w:t>
      </w:r>
      <w:r w:rsidRPr="6DA6B693">
        <w:rPr>
          <w:b/>
          <w:bCs/>
        </w:rPr>
        <w:t xml:space="preserve"> </w:t>
      </w:r>
      <w:r w:rsidR="00FB26FC">
        <w:t>This is a</w:t>
      </w:r>
      <w:r w:rsidR="00D324C9">
        <w:t xml:space="preserve"> </w:t>
      </w:r>
      <w:r w:rsidR="00FB26FC">
        <w:t>part-time (0.6</w:t>
      </w:r>
      <w:r w:rsidR="004B6B8F">
        <w:t xml:space="preserve"> FTE</w:t>
      </w:r>
      <w:r w:rsidR="00A87C1B">
        <w:t>)</w:t>
      </w:r>
      <w:r w:rsidR="00BF3D33">
        <w:t>,</w:t>
      </w:r>
      <w:r w:rsidR="00A43BFC">
        <w:t xml:space="preserve"> fixed term role with a contract end date of 31</w:t>
      </w:r>
      <w:r w:rsidR="00A43BFC" w:rsidRPr="00A43BFC">
        <w:rPr>
          <w:vertAlign w:val="superscript"/>
        </w:rPr>
        <w:t>st</w:t>
      </w:r>
      <w:r w:rsidR="00A43BFC">
        <w:t xml:space="preserve"> of March 2027. </w:t>
      </w:r>
    </w:p>
    <w:p w14:paraId="31E5F790" w14:textId="77777777" w:rsidR="00A43BFC" w:rsidRDefault="00BF3D33" w:rsidP="006B1082">
      <w:pPr>
        <w:spacing w:after="0"/>
      </w:pPr>
      <w:r>
        <w:t xml:space="preserve"> </w:t>
      </w:r>
    </w:p>
    <w:p w14:paraId="70E8712C" w14:textId="4BBD8816" w:rsidR="00F91D34" w:rsidRPr="00491816" w:rsidRDefault="00A43BFC" w:rsidP="006B1082">
      <w:pPr>
        <w:spacing w:after="0"/>
      </w:pPr>
      <w:r>
        <w:t>This is a Band D role</w:t>
      </w:r>
      <w:r w:rsidR="00FD7A69">
        <w:t xml:space="preserve">, meaning your </w:t>
      </w:r>
      <w:r w:rsidR="00B61339">
        <w:t>s</w:t>
      </w:r>
      <w:r w:rsidR="00FD7A69">
        <w:t>alary will be 20,604 per year</w:t>
      </w:r>
      <w:r w:rsidR="008E13F5">
        <w:t xml:space="preserve"> (0.6 FTE</w:t>
      </w:r>
      <w:r w:rsidR="004B6B8F">
        <w:t>, e</w:t>
      </w:r>
      <w:r w:rsidR="00B61339">
        <w:t xml:space="preserve">quivalent to 34,340 </w:t>
      </w:r>
      <w:r w:rsidR="00485D42">
        <w:t>full-time)</w:t>
      </w:r>
      <w:r w:rsidR="00FD7A69">
        <w:t xml:space="preserve"> </w:t>
      </w:r>
      <w:r w:rsidR="001552AA">
        <w:t xml:space="preserve"> </w:t>
      </w:r>
      <w:r w:rsidR="00BF3D33">
        <w:t xml:space="preserve"> </w:t>
      </w:r>
      <w:r w:rsidR="003F461A">
        <w:t xml:space="preserve"> </w:t>
      </w:r>
      <w:r w:rsidR="00CC70CE">
        <w:t xml:space="preserve"> </w:t>
      </w:r>
      <w:r w:rsidR="00704C11">
        <w:t xml:space="preserve"> </w:t>
      </w:r>
      <w:r w:rsidR="002A4883">
        <w:t xml:space="preserve"> </w:t>
      </w:r>
    </w:p>
    <w:p w14:paraId="204A9095" w14:textId="77777777" w:rsidR="00F91D34" w:rsidRPr="00486A9A" w:rsidRDefault="00F91D34" w:rsidP="00F91D34">
      <w:pPr>
        <w:spacing w:after="0"/>
        <w:jc w:val="both"/>
        <w:rPr>
          <w:rFonts w:cstheme="minorHAnsi"/>
        </w:rPr>
      </w:pPr>
    </w:p>
    <w:p w14:paraId="679977AC" w14:textId="7DCC7331" w:rsidR="00F91D34" w:rsidRPr="00486A9A" w:rsidRDefault="00F91D34" w:rsidP="006B1082">
      <w:pPr>
        <w:spacing w:after="0"/>
        <w:rPr>
          <w:rFonts w:cstheme="minorHAnsi"/>
          <w:b/>
        </w:rPr>
      </w:pPr>
      <w:r w:rsidRPr="00486A9A">
        <w:rPr>
          <w:rFonts w:cstheme="minorHAnsi"/>
          <w:b/>
          <w:color w:val="0070C0"/>
        </w:rPr>
        <w:t xml:space="preserve">Your contribution to the OPCC will be: </w:t>
      </w:r>
      <w:r w:rsidR="009E4967">
        <w:rPr>
          <w:rFonts w:cstheme="minorHAnsi"/>
        </w:rPr>
        <w:t>To plan</w:t>
      </w:r>
      <w:r w:rsidR="00D72415">
        <w:rPr>
          <w:rFonts w:cstheme="minorHAnsi"/>
        </w:rPr>
        <w:t xml:space="preserve"> and</w:t>
      </w:r>
      <w:r w:rsidR="009E4967">
        <w:rPr>
          <w:rFonts w:cstheme="minorHAnsi"/>
        </w:rPr>
        <w:t xml:space="preserve"> implement a </w:t>
      </w:r>
      <w:r w:rsidR="0074184A">
        <w:rPr>
          <w:rFonts w:cstheme="minorHAnsi"/>
        </w:rPr>
        <w:t>range of evaluations</w:t>
      </w:r>
      <w:r w:rsidR="006B1082">
        <w:rPr>
          <w:rFonts w:cstheme="minorHAnsi"/>
        </w:rPr>
        <w:t xml:space="preserve">. This will </w:t>
      </w:r>
      <w:r w:rsidR="00D72415">
        <w:rPr>
          <w:rFonts w:cstheme="minorHAnsi"/>
        </w:rPr>
        <w:t>includ</w:t>
      </w:r>
      <w:r w:rsidR="006B1082">
        <w:rPr>
          <w:rFonts w:cstheme="minorHAnsi"/>
        </w:rPr>
        <w:t>e</w:t>
      </w:r>
      <w:r w:rsidR="00D72415">
        <w:rPr>
          <w:rFonts w:cstheme="minorHAnsi"/>
        </w:rPr>
        <w:t xml:space="preserve"> carrying out fieldwork, collating data, analys</w:t>
      </w:r>
      <w:r w:rsidR="006B1082">
        <w:rPr>
          <w:rFonts w:cstheme="minorHAnsi"/>
        </w:rPr>
        <w:t xml:space="preserve">ing results and </w:t>
      </w:r>
      <w:r w:rsidR="00AF1CC1">
        <w:rPr>
          <w:rFonts w:cstheme="minorHAnsi"/>
        </w:rPr>
        <w:t xml:space="preserve">producing high-quality </w:t>
      </w:r>
      <w:r w:rsidR="009C2461">
        <w:rPr>
          <w:rFonts w:cstheme="minorHAnsi"/>
        </w:rPr>
        <w:t>well-evidenced reports.</w:t>
      </w:r>
    </w:p>
    <w:p w14:paraId="0590EFA2" w14:textId="77777777" w:rsidR="00F91D34" w:rsidRPr="00486A9A" w:rsidRDefault="00F91D34" w:rsidP="00F91D34">
      <w:pPr>
        <w:spacing w:after="0"/>
        <w:jc w:val="both"/>
        <w:rPr>
          <w:rFonts w:cstheme="minorHAnsi"/>
          <w:b/>
          <w:color w:val="0070C0"/>
        </w:rPr>
      </w:pPr>
    </w:p>
    <w:p w14:paraId="2445CDC7" w14:textId="77777777" w:rsidR="00F91D34" w:rsidRPr="00486A9A" w:rsidRDefault="00F91D34" w:rsidP="00F91D34">
      <w:pPr>
        <w:spacing w:after="0"/>
        <w:jc w:val="both"/>
        <w:rPr>
          <w:rFonts w:cstheme="minorHAnsi"/>
          <w:b/>
          <w:color w:val="0070C0"/>
        </w:rPr>
      </w:pPr>
      <w:r w:rsidRPr="00486A9A">
        <w:rPr>
          <w:rFonts w:cstheme="minorHAnsi"/>
          <w:b/>
          <w:color w:val="0070C0"/>
        </w:rPr>
        <w:t>Your area of work will cover the following:</w:t>
      </w:r>
    </w:p>
    <w:p w14:paraId="24F4206A" w14:textId="77777777" w:rsidR="00F91D34" w:rsidRDefault="00F91D34" w:rsidP="00F91D34">
      <w:pPr>
        <w:spacing w:after="0" w:line="240" w:lineRule="auto"/>
        <w:rPr>
          <w:rFonts w:cstheme="minorHAnsi"/>
        </w:rPr>
      </w:pPr>
    </w:p>
    <w:p w14:paraId="3530563A" w14:textId="0CAC5383" w:rsidR="00A560B9" w:rsidRDefault="00A560B9" w:rsidP="00F91D34">
      <w:pPr>
        <w:spacing w:after="0" w:line="240" w:lineRule="auto"/>
      </w:pPr>
      <w:r>
        <w:t xml:space="preserve">The Evaluation Officer will play a key role in supporting the </w:t>
      </w:r>
      <w:r w:rsidR="003E770A">
        <w:t>VPP</w:t>
      </w:r>
      <w:r>
        <w:t xml:space="preserve"> to understand the impact of its work in reducing serious violence and improving community safety. </w:t>
      </w:r>
    </w:p>
    <w:p w14:paraId="3C9DB61B" w14:textId="77777777" w:rsidR="00A560B9" w:rsidRDefault="00A560B9" w:rsidP="00F91D34">
      <w:pPr>
        <w:spacing w:after="0" w:line="240" w:lineRule="auto"/>
      </w:pPr>
    </w:p>
    <w:p w14:paraId="186A2B3A" w14:textId="40A9A00A" w:rsidR="002A00C3" w:rsidRDefault="00A560B9" w:rsidP="00F91D34">
      <w:pPr>
        <w:spacing w:after="0" w:line="240" w:lineRule="auto"/>
      </w:pPr>
      <w:r>
        <w:t xml:space="preserve">You will design, deliver, and support robust monitoring and evaluation activities across a range of </w:t>
      </w:r>
      <w:r w:rsidR="00566C37">
        <w:t>interventions</w:t>
      </w:r>
      <w:r>
        <w:t>, ensuring that evidence informs decision-making, funding, and future strategy.</w:t>
      </w:r>
    </w:p>
    <w:p w14:paraId="19A559AC" w14:textId="77777777" w:rsidR="00CE38ED" w:rsidRDefault="00CE38ED" w:rsidP="00F91D34">
      <w:pPr>
        <w:spacing w:after="0" w:line="240" w:lineRule="auto"/>
      </w:pPr>
    </w:p>
    <w:p w14:paraId="480EEFDF" w14:textId="77777777" w:rsidR="002A4469" w:rsidRPr="002A4469" w:rsidRDefault="002A4469" w:rsidP="002A4469">
      <w:pPr>
        <w:spacing w:after="0"/>
        <w:jc w:val="both"/>
        <w:rPr>
          <w:rFonts w:cstheme="minorHAnsi"/>
          <w:b/>
          <w:color w:val="0070C0"/>
        </w:rPr>
      </w:pPr>
      <w:r w:rsidRPr="002A4469">
        <w:rPr>
          <w:rFonts w:cstheme="minorHAnsi"/>
          <w:b/>
          <w:color w:val="0070C0"/>
        </w:rPr>
        <w:t>Your business as usual will include:</w:t>
      </w:r>
    </w:p>
    <w:p w14:paraId="02805F2B" w14:textId="77777777" w:rsidR="00FA72BC" w:rsidRDefault="00FA72BC" w:rsidP="00F91D34">
      <w:pPr>
        <w:spacing w:after="0" w:line="240" w:lineRule="auto"/>
        <w:rPr>
          <w:rFonts w:cstheme="minorHAnsi"/>
        </w:rPr>
      </w:pPr>
    </w:p>
    <w:p w14:paraId="10C3A040" w14:textId="60C699F8" w:rsidR="008569E2" w:rsidRPr="008569E2" w:rsidRDefault="00D01C76" w:rsidP="6DA6B693">
      <w:pPr>
        <w:pStyle w:val="ListParagraph"/>
        <w:numPr>
          <w:ilvl w:val="0"/>
          <w:numId w:val="12"/>
        </w:numPr>
        <w:spacing w:after="0" w:line="240" w:lineRule="auto"/>
        <w:rPr>
          <w:rFonts w:eastAsia="Times New Roman"/>
        </w:rPr>
      </w:pPr>
      <w:r>
        <w:t>Work</w:t>
      </w:r>
      <w:r w:rsidR="00A23A0B">
        <w:t>ing</w:t>
      </w:r>
      <w:r>
        <w:t xml:space="preserve"> with our interventions to h</w:t>
      </w:r>
      <w:r w:rsidR="006F272A">
        <w:t>elp d</w:t>
      </w:r>
      <w:r w:rsidR="006E62EB" w:rsidRPr="006E62EB">
        <w:t xml:space="preserve">esign and implement </w:t>
      </w:r>
      <w:r w:rsidR="006E62EB">
        <w:t>logic models and theor</w:t>
      </w:r>
      <w:r w:rsidR="00BC0EC6">
        <w:t>ies of change</w:t>
      </w:r>
      <w:r>
        <w:t>.</w:t>
      </w:r>
    </w:p>
    <w:p w14:paraId="4A424D35" w14:textId="4FB02870" w:rsidR="00F91D34" w:rsidRPr="00320CBA" w:rsidRDefault="008569E2" w:rsidP="6DA6B693">
      <w:pPr>
        <w:pStyle w:val="ListParagraph"/>
        <w:numPr>
          <w:ilvl w:val="0"/>
          <w:numId w:val="12"/>
        </w:numPr>
        <w:spacing w:after="0" w:line="240" w:lineRule="auto"/>
        <w:rPr>
          <w:rFonts w:eastAsia="Times New Roman"/>
        </w:rPr>
      </w:pPr>
      <w:r>
        <w:t>Conduct</w:t>
      </w:r>
      <w:r w:rsidR="00A23A0B">
        <w:t>ing</w:t>
      </w:r>
      <w:r>
        <w:t xml:space="preserve"> qualitative and quantitative research</w:t>
      </w:r>
      <w:r w:rsidR="004D3532">
        <w:t xml:space="preserve"> which may</w:t>
      </w:r>
      <w:r>
        <w:t xml:space="preserve"> includ</w:t>
      </w:r>
      <w:r w:rsidR="004D3532">
        <w:t>e surveys, interv</w:t>
      </w:r>
      <w:r w:rsidR="00226B19">
        <w:t>iews</w:t>
      </w:r>
      <w:r w:rsidR="000D7B04">
        <w:t>,</w:t>
      </w:r>
      <w:r w:rsidR="00226B19">
        <w:t xml:space="preserve"> focus groups</w:t>
      </w:r>
      <w:r w:rsidR="000D7B04">
        <w:t xml:space="preserve"> and case studies. </w:t>
      </w:r>
    </w:p>
    <w:p w14:paraId="5D026C2B" w14:textId="08C3BCE7" w:rsidR="00320CBA" w:rsidRDefault="00226B19" w:rsidP="00F91D34">
      <w:pPr>
        <w:pStyle w:val="ListParagraph"/>
        <w:numPr>
          <w:ilvl w:val="0"/>
          <w:numId w:val="12"/>
        </w:numPr>
        <w:spacing w:after="0" w:line="240" w:lineRule="auto"/>
        <w:rPr>
          <w:rFonts w:eastAsia="Times New Roman" w:cstheme="minorHAnsi"/>
        </w:rPr>
      </w:pPr>
      <w:r>
        <w:rPr>
          <w:rFonts w:eastAsia="Times New Roman" w:cstheme="minorHAnsi"/>
        </w:rPr>
        <w:t>Analys</w:t>
      </w:r>
      <w:r w:rsidR="00A23A0B">
        <w:rPr>
          <w:rFonts w:eastAsia="Times New Roman" w:cstheme="minorHAnsi"/>
        </w:rPr>
        <w:t>ing</w:t>
      </w:r>
      <w:r>
        <w:rPr>
          <w:rFonts w:eastAsia="Times New Roman" w:cstheme="minorHAnsi"/>
        </w:rPr>
        <w:t xml:space="preserve"> </w:t>
      </w:r>
      <w:r w:rsidR="00A70A4F">
        <w:rPr>
          <w:rFonts w:eastAsia="Times New Roman" w:cstheme="minorHAnsi"/>
        </w:rPr>
        <w:t xml:space="preserve">monitoring </w:t>
      </w:r>
      <w:r>
        <w:rPr>
          <w:rFonts w:eastAsia="Times New Roman" w:cstheme="minorHAnsi"/>
        </w:rPr>
        <w:t xml:space="preserve">data to </w:t>
      </w:r>
      <w:r w:rsidR="00E86321">
        <w:rPr>
          <w:rFonts w:eastAsia="Times New Roman" w:cstheme="minorHAnsi"/>
        </w:rPr>
        <w:t>measure</w:t>
      </w:r>
      <w:r w:rsidR="00A70A4F">
        <w:rPr>
          <w:rFonts w:eastAsia="Times New Roman" w:cstheme="minorHAnsi"/>
        </w:rPr>
        <w:t xml:space="preserve"> </w:t>
      </w:r>
      <w:r w:rsidR="006C05A0">
        <w:rPr>
          <w:rFonts w:eastAsia="Times New Roman" w:cstheme="minorHAnsi"/>
        </w:rPr>
        <w:t xml:space="preserve">intervention </w:t>
      </w:r>
      <w:r w:rsidR="00A70A4F">
        <w:rPr>
          <w:rFonts w:eastAsia="Times New Roman" w:cstheme="minorHAnsi"/>
        </w:rPr>
        <w:t>effectiveness</w:t>
      </w:r>
      <w:r w:rsidR="000270DC">
        <w:rPr>
          <w:rFonts w:eastAsia="Times New Roman" w:cstheme="minorHAnsi"/>
        </w:rPr>
        <w:t xml:space="preserve"> a</w:t>
      </w:r>
      <w:r w:rsidR="006C05A0">
        <w:rPr>
          <w:rFonts w:eastAsia="Times New Roman" w:cstheme="minorHAnsi"/>
        </w:rPr>
        <w:t xml:space="preserve">gainst eligibility criteria. </w:t>
      </w:r>
      <w:r w:rsidR="002D2891">
        <w:rPr>
          <w:rFonts w:eastAsia="Times New Roman" w:cstheme="minorHAnsi"/>
        </w:rPr>
        <w:t xml:space="preserve"> </w:t>
      </w:r>
      <w:r w:rsidR="000270DC">
        <w:rPr>
          <w:rFonts w:eastAsia="Times New Roman" w:cstheme="minorHAnsi"/>
        </w:rPr>
        <w:t xml:space="preserve"> </w:t>
      </w:r>
      <w:r>
        <w:rPr>
          <w:rFonts w:eastAsia="Times New Roman" w:cstheme="minorHAnsi"/>
        </w:rPr>
        <w:t xml:space="preserve"> </w:t>
      </w:r>
    </w:p>
    <w:p w14:paraId="28334C7F" w14:textId="04442CEB" w:rsidR="000A3B9C" w:rsidRDefault="008A11BD" w:rsidP="00F91D34">
      <w:pPr>
        <w:pStyle w:val="ListParagraph"/>
        <w:numPr>
          <w:ilvl w:val="0"/>
          <w:numId w:val="12"/>
        </w:numPr>
        <w:spacing w:after="0" w:line="240" w:lineRule="auto"/>
        <w:rPr>
          <w:rFonts w:eastAsia="Times New Roman" w:cstheme="minorHAnsi"/>
        </w:rPr>
      </w:pPr>
      <w:r>
        <w:rPr>
          <w:rFonts w:eastAsia="Times New Roman" w:cstheme="minorHAnsi"/>
        </w:rPr>
        <w:t>Produc</w:t>
      </w:r>
      <w:r w:rsidR="00A23A0B">
        <w:rPr>
          <w:rFonts w:eastAsia="Times New Roman" w:cstheme="minorHAnsi"/>
        </w:rPr>
        <w:t>ing</w:t>
      </w:r>
      <w:r>
        <w:rPr>
          <w:rFonts w:eastAsia="Times New Roman" w:cstheme="minorHAnsi"/>
        </w:rPr>
        <w:t xml:space="preserve"> evidence-led </w:t>
      </w:r>
      <w:r w:rsidR="00B632E2">
        <w:rPr>
          <w:rFonts w:eastAsia="Times New Roman" w:cstheme="minorHAnsi"/>
        </w:rPr>
        <w:t xml:space="preserve">evaluation reports, that translate data into actionable insight. </w:t>
      </w:r>
    </w:p>
    <w:p w14:paraId="4457FE84" w14:textId="03D8A082" w:rsidR="00506CA8" w:rsidRPr="00D66F2C" w:rsidRDefault="00506CA8" w:rsidP="00F91D34">
      <w:pPr>
        <w:pStyle w:val="ListParagraph"/>
        <w:numPr>
          <w:ilvl w:val="0"/>
          <w:numId w:val="12"/>
        </w:numPr>
        <w:spacing w:after="0" w:line="240" w:lineRule="auto"/>
        <w:rPr>
          <w:rFonts w:eastAsia="Times New Roman" w:cstheme="minorHAnsi"/>
        </w:rPr>
      </w:pPr>
      <w:r>
        <w:rPr>
          <w:rFonts w:eastAsia="Times New Roman" w:cstheme="minorHAnsi"/>
        </w:rPr>
        <w:t>Present</w:t>
      </w:r>
      <w:r w:rsidR="00A23A0B">
        <w:rPr>
          <w:rFonts w:eastAsia="Times New Roman" w:cstheme="minorHAnsi"/>
        </w:rPr>
        <w:t>ing</w:t>
      </w:r>
      <w:r>
        <w:rPr>
          <w:rFonts w:eastAsia="Times New Roman" w:cstheme="minorHAnsi"/>
        </w:rPr>
        <w:t xml:space="preserve"> </w:t>
      </w:r>
      <w:r w:rsidR="00896028">
        <w:rPr>
          <w:rFonts w:eastAsia="Times New Roman" w:cstheme="minorHAnsi"/>
        </w:rPr>
        <w:t>finding</w:t>
      </w:r>
      <w:r w:rsidR="001F5ADD">
        <w:rPr>
          <w:rFonts w:eastAsia="Times New Roman" w:cstheme="minorHAnsi"/>
        </w:rPr>
        <w:t>s</w:t>
      </w:r>
      <w:r w:rsidR="00896028">
        <w:rPr>
          <w:rFonts w:eastAsia="Times New Roman" w:cstheme="minorHAnsi"/>
        </w:rPr>
        <w:t xml:space="preserve"> </w:t>
      </w:r>
      <w:r w:rsidR="001F5ADD">
        <w:rPr>
          <w:rFonts w:eastAsia="Times New Roman" w:cstheme="minorHAnsi"/>
        </w:rPr>
        <w:t xml:space="preserve">to non-technical audiences, </w:t>
      </w:r>
      <w:r w:rsidR="00FB6A8C">
        <w:rPr>
          <w:rFonts w:eastAsia="Times New Roman" w:cstheme="minorHAnsi"/>
        </w:rPr>
        <w:t>transforming technical language for</w:t>
      </w:r>
      <w:r w:rsidR="00F6514B">
        <w:rPr>
          <w:rFonts w:eastAsia="Times New Roman" w:cstheme="minorHAnsi"/>
        </w:rPr>
        <w:t xml:space="preserve"> </w:t>
      </w:r>
      <w:r w:rsidR="007C61BE">
        <w:rPr>
          <w:rFonts w:eastAsia="Times New Roman" w:cstheme="minorHAnsi"/>
        </w:rPr>
        <w:t xml:space="preserve">non-subject experts. </w:t>
      </w:r>
      <w:r w:rsidR="00FB6A8C">
        <w:rPr>
          <w:rFonts w:eastAsia="Times New Roman" w:cstheme="minorHAnsi"/>
        </w:rPr>
        <w:t xml:space="preserve"> </w:t>
      </w:r>
    </w:p>
    <w:p w14:paraId="778341B5" w14:textId="227A3668" w:rsidR="00281DF9" w:rsidRPr="00281DF9" w:rsidRDefault="00A359E0" w:rsidP="00F91D34">
      <w:pPr>
        <w:pStyle w:val="ListParagraph"/>
        <w:numPr>
          <w:ilvl w:val="0"/>
          <w:numId w:val="12"/>
        </w:numPr>
        <w:spacing w:after="0" w:line="240" w:lineRule="auto"/>
        <w:rPr>
          <w:rFonts w:eastAsia="Times New Roman" w:cstheme="minorHAnsi"/>
        </w:rPr>
      </w:pPr>
      <w:r>
        <w:rPr>
          <w:rFonts w:eastAsia="Times New Roman" w:cstheme="minorHAnsi"/>
        </w:rPr>
        <w:t>Act</w:t>
      </w:r>
      <w:r w:rsidR="00A23A0B">
        <w:rPr>
          <w:rFonts w:eastAsia="Times New Roman" w:cstheme="minorHAnsi"/>
        </w:rPr>
        <w:t>ing</w:t>
      </w:r>
      <w:r>
        <w:rPr>
          <w:rFonts w:eastAsia="Times New Roman" w:cstheme="minorHAnsi"/>
        </w:rPr>
        <w:t xml:space="preserve"> as a </w:t>
      </w:r>
      <w:r w:rsidR="00A23A0B">
        <w:rPr>
          <w:rFonts w:eastAsia="Times New Roman" w:cstheme="minorHAnsi"/>
        </w:rPr>
        <w:t>“</w:t>
      </w:r>
      <w:r>
        <w:rPr>
          <w:rFonts w:eastAsia="Times New Roman" w:cstheme="minorHAnsi"/>
        </w:rPr>
        <w:t>system</w:t>
      </w:r>
      <w:r w:rsidR="00E75F13">
        <w:rPr>
          <w:rFonts w:eastAsia="Times New Roman" w:cstheme="minorHAnsi"/>
        </w:rPr>
        <w:t xml:space="preserve"> </w:t>
      </w:r>
      <w:r>
        <w:rPr>
          <w:rFonts w:eastAsia="Times New Roman" w:cstheme="minorHAnsi"/>
        </w:rPr>
        <w:t>joiner</w:t>
      </w:r>
      <w:r w:rsidR="00E75F13">
        <w:rPr>
          <w:rFonts w:eastAsia="Times New Roman" w:cstheme="minorHAnsi"/>
        </w:rPr>
        <w:t>-upper</w:t>
      </w:r>
      <w:r w:rsidR="00A23A0B">
        <w:rPr>
          <w:rFonts w:eastAsia="Times New Roman" w:cstheme="minorHAnsi"/>
        </w:rPr>
        <w:t>”</w:t>
      </w:r>
      <w:r w:rsidR="00E75F13">
        <w:rPr>
          <w:rFonts w:eastAsia="Times New Roman" w:cstheme="minorHAnsi"/>
        </w:rPr>
        <w:t xml:space="preserve">, working collaboratively across </w:t>
      </w:r>
      <w:r w:rsidR="002E74B2">
        <w:rPr>
          <w:rFonts w:eastAsia="Times New Roman" w:cstheme="minorHAnsi"/>
        </w:rPr>
        <w:t xml:space="preserve">criminal justice, health, local authorities, voluntary </w:t>
      </w:r>
      <w:r w:rsidR="005206E3">
        <w:rPr>
          <w:rFonts w:eastAsia="Times New Roman" w:cstheme="minorHAnsi"/>
        </w:rPr>
        <w:t xml:space="preserve">sector and our intervention providers. </w:t>
      </w:r>
      <w:r w:rsidR="00E75F13">
        <w:rPr>
          <w:rFonts w:eastAsia="Times New Roman" w:cstheme="minorHAnsi"/>
        </w:rPr>
        <w:t xml:space="preserve"> </w:t>
      </w:r>
    </w:p>
    <w:p w14:paraId="140C8B43" w14:textId="77777777" w:rsidR="00FC1350" w:rsidRDefault="00925499" w:rsidP="00F71ED0">
      <w:pPr>
        <w:pStyle w:val="ListParagraph"/>
        <w:numPr>
          <w:ilvl w:val="0"/>
          <w:numId w:val="12"/>
        </w:numPr>
        <w:spacing w:after="0" w:line="256" w:lineRule="auto"/>
        <w:rPr>
          <w:rFonts w:cstheme="minorHAnsi"/>
        </w:rPr>
      </w:pPr>
      <w:r>
        <w:rPr>
          <w:rFonts w:cstheme="minorHAnsi"/>
        </w:rPr>
        <w:t>Championing evidence-based approaches, with a focus on local needs, “what works” and effective measurement and evaluation of outcomes.</w:t>
      </w:r>
    </w:p>
    <w:p w14:paraId="37235308" w14:textId="5AFD67A9" w:rsidR="0053603F" w:rsidRDefault="0053603F" w:rsidP="00F71ED0">
      <w:pPr>
        <w:pStyle w:val="ListParagraph"/>
        <w:numPr>
          <w:ilvl w:val="0"/>
          <w:numId w:val="12"/>
        </w:numPr>
        <w:spacing w:after="0" w:line="256" w:lineRule="auto"/>
        <w:rPr>
          <w:rFonts w:cstheme="minorHAnsi"/>
        </w:rPr>
      </w:pPr>
      <w:r>
        <w:rPr>
          <w:rFonts w:cstheme="minorHAnsi"/>
        </w:rPr>
        <w:t>Stay</w:t>
      </w:r>
      <w:r w:rsidR="00A23A0B">
        <w:rPr>
          <w:rFonts w:cstheme="minorHAnsi"/>
        </w:rPr>
        <w:t>ing</w:t>
      </w:r>
      <w:r>
        <w:rPr>
          <w:rFonts w:cstheme="minorHAnsi"/>
        </w:rPr>
        <w:t xml:space="preserve"> up to date with best practice in violence prevention and </w:t>
      </w:r>
      <w:r w:rsidR="00917943">
        <w:rPr>
          <w:rFonts w:cstheme="minorHAnsi"/>
        </w:rPr>
        <w:t xml:space="preserve">evaluation methodologies. </w:t>
      </w:r>
    </w:p>
    <w:p w14:paraId="6B5FB042" w14:textId="57A0BAE9" w:rsidR="00F9489F" w:rsidRPr="007C61BE" w:rsidRDefault="00FC1350" w:rsidP="007C61BE">
      <w:pPr>
        <w:pStyle w:val="ListParagraph"/>
        <w:numPr>
          <w:ilvl w:val="0"/>
          <w:numId w:val="12"/>
        </w:numPr>
        <w:spacing w:after="0" w:line="256" w:lineRule="auto"/>
        <w:rPr>
          <w:rFonts w:cstheme="minorHAnsi"/>
          <w:bCs/>
        </w:rPr>
      </w:pPr>
      <w:r>
        <w:rPr>
          <w:rFonts w:cstheme="minorHAnsi"/>
          <w:bCs/>
        </w:rPr>
        <w:t>Ensur</w:t>
      </w:r>
      <w:r w:rsidR="00A23A0B">
        <w:rPr>
          <w:rFonts w:cstheme="minorHAnsi"/>
          <w:bCs/>
        </w:rPr>
        <w:t>ing</w:t>
      </w:r>
      <w:r>
        <w:rPr>
          <w:rFonts w:cstheme="minorHAnsi"/>
          <w:bCs/>
        </w:rPr>
        <w:t xml:space="preserve"> that all products are fully compliant with information compliance and data protection regulations and protocols.</w:t>
      </w:r>
    </w:p>
    <w:p w14:paraId="34F5E790" w14:textId="77777777" w:rsidR="004E0C29" w:rsidRDefault="004E0C29" w:rsidP="00F91D34"/>
    <w:tbl>
      <w:tblPr>
        <w:tblStyle w:val="TableGrid"/>
        <w:tblW w:w="9918" w:type="dxa"/>
        <w:tblLook w:val="04A0" w:firstRow="1" w:lastRow="0" w:firstColumn="1" w:lastColumn="0" w:noHBand="0" w:noVBand="1"/>
      </w:tblPr>
      <w:tblGrid>
        <w:gridCol w:w="3823"/>
        <w:gridCol w:w="3118"/>
        <w:gridCol w:w="2977"/>
      </w:tblGrid>
      <w:tr w:rsidR="00486A9A" w:rsidRPr="00486A9A" w14:paraId="450E82AF" w14:textId="77777777" w:rsidTr="00D350F0">
        <w:tc>
          <w:tcPr>
            <w:tcW w:w="3823" w:type="dxa"/>
            <w:shd w:val="clear" w:color="auto" w:fill="33CCCC"/>
          </w:tcPr>
          <w:p w14:paraId="76710681" w14:textId="505F4B52" w:rsidR="00486A9A" w:rsidRPr="00486A9A" w:rsidRDefault="00486A9A" w:rsidP="00486A9A">
            <w:pPr>
              <w:rPr>
                <w:rFonts w:cstheme="minorHAnsi"/>
                <w:b/>
                <w:color w:val="0070C0"/>
              </w:rPr>
            </w:pPr>
            <w:r w:rsidRPr="0047555B">
              <w:rPr>
                <w:rFonts w:cstheme="minorHAnsi"/>
                <w:b/>
                <w:color w:val="FFFFFF" w:themeColor="background1"/>
              </w:rPr>
              <w:t>Decision Making</w:t>
            </w:r>
          </w:p>
        </w:tc>
        <w:tc>
          <w:tcPr>
            <w:tcW w:w="3118" w:type="dxa"/>
            <w:shd w:val="clear" w:color="auto" w:fill="33CCCC"/>
          </w:tcPr>
          <w:p w14:paraId="69137FEB" w14:textId="19EE5D8D" w:rsidR="00486A9A" w:rsidRPr="00486A9A" w:rsidRDefault="00486A9A" w:rsidP="00486A9A">
            <w:pPr>
              <w:rPr>
                <w:rFonts w:cstheme="minorHAnsi"/>
                <w:b/>
                <w:color w:val="0070C0"/>
              </w:rPr>
            </w:pPr>
            <w:r w:rsidRPr="0047555B">
              <w:rPr>
                <w:rFonts w:cstheme="minorHAnsi"/>
                <w:b/>
                <w:color w:val="FFFFFF" w:themeColor="background1"/>
              </w:rPr>
              <w:t>Leadership</w:t>
            </w:r>
          </w:p>
        </w:tc>
        <w:tc>
          <w:tcPr>
            <w:tcW w:w="2977" w:type="dxa"/>
            <w:shd w:val="clear" w:color="auto" w:fill="33CCCC"/>
          </w:tcPr>
          <w:p w14:paraId="2C1F3A5B" w14:textId="34DF3787" w:rsidR="00486A9A" w:rsidRPr="00486A9A" w:rsidRDefault="00486A9A" w:rsidP="00486A9A">
            <w:pPr>
              <w:rPr>
                <w:rFonts w:cstheme="minorHAnsi"/>
                <w:b/>
                <w:color w:val="0070C0"/>
              </w:rPr>
            </w:pPr>
            <w:r w:rsidRPr="0047555B">
              <w:rPr>
                <w:rFonts w:cstheme="minorHAnsi"/>
                <w:b/>
                <w:color w:val="FFFFFF" w:themeColor="background1"/>
              </w:rPr>
              <w:t>Managing Risk</w:t>
            </w:r>
          </w:p>
        </w:tc>
      </w:tr>
      <w:tr w:rsidR="00AA6197" w:rsidRPr="00486A9A" w14:paraId="69FE8E2F" w14:textId="77777777" w:rsidTr="00AA53C9">
        <w:tc>
          <w:tcPr>
            <w:tcW w:w="3823" w:type="dxa"/>
          </w:tcPr>
          <w:p w14:paraId="58B8544E" w14:textId="77777777" w:rsidR="00AA6197" w:rsidRPr="00486A9A" w:rsidRDefault="00AA6197" w:rsidP="00AA53C9">
            <w:pPr>
              <w:rPr>
                <w:rFonts w:cstheme="minorHAnsi"/>
                <w:lang w:eastAsia="en-GB"/>
              </w:rPr>
            </w:pPr>
            <w:r w:rsidRPr="00486A9A">
              <w:rPr>
                <w:rFonts w:cstheme="minorHAnsi"/>
                <w:lang w:eastAsia="en-GB"/>
              </w:rPr>
              <w:t>Has limited decision making requirements.</w:t>
            </w:r>
          </w:p>
          <w:p w14:paraId="32872148" w14:textId="77777777" w:rsidR="00AA6197" w:rsidRPr="00486A9A" w:rsidRDefault="00AA6197" w:rsidP="00AA53C9">
            <w:pPr>
              <w:rPr>
                <w:rFonts w:cstheme="minorHAnsi"/>
              </w:rPr>
            </w:pPr>
            <w:r w:rsidRPr="00486A9A">
              <w:rPr>
                <w:rFonts w:cstheme="minorHAnsi"/>
                <w:lang w:eastAsia="en-GB"/>
              </w:rPr>
              <w:t>Would usually follow specific process as directed by line manager.</w:t>
            </w:r>
          </w:p>
        </w:tc>
        <w:tc>
          <w:tcPr>
            <w:tcW w:w="3118" w:type="dxa"/>
          </w:tcPr>
          <w:p w14:paraId="0514A50C" w14:textId="77777777" w:rsidR="00AA6197" w:rsidRPr="00486A9A" w:rsidRDefault="00AA6197" w:rsidP="00AA53C9">
            <w:pPr>
              <w:rPr>
                <w:rFonts w:cstheme="minorHAnsi"/>
              </w:rPr>
            </w:pPr>
            <w:r w:rsidRPr="00486A9A">
              <w:rPr>
                <w:rFonts w:cstheme="minorHAnsi"/>
                <w:lang w:eastAsia="en-GB"/>
              </w:rPr>
              <w:t>Will engage with some partnership working with internal and external stakeholders.</w:t>
            </w:r>
          </w:p>
        </w:tc>
        <w:tc>
          <w:tcPr>
            <w:tcW w:w="2977" w:type="dxa"/>
          </w:tcPr>
          <w:p w14:paraId="040C6154" w14:textId="77777777" w:rsidR="00AA6197" w:rsidRPr="00486A9A" w:rsidRDefault="00AA6197" w:rsidP="00AA53C9">
            <w:pPr>
              <w:rPr>
                <w:rFonts w:cstheme="minorHAnsi"/>
              </w:rPr>
            </w:pPr>
            <w:r w:rsidRPr="00486A9A">
              <w:rPr>
                <w:rFonts w:cstheme="minorHAnsi"/>
                <w:lang w:eastAsia="en-GB"/>
              </w:rPr>
              <w:t>Will identify risks and make suggestions around how to mitigate them.</w:t>
            </w:r>
          </w:p>
        </w:tc>
      </w:tr>
    </w:tbl>
    <w:p w14:paraId="65A18387" w14:textId="77777777" w:rsidR="00AA6197" w:rsidRDefault="00AA6197" w:rsidP="00AA6197">
      <w:pPr>
        <w:spacing w:after="0"/>
        <w:rPr>
          <w:rFonts w:cstheme="minorHAnsi"/>
          <w:b/>
          <w:color w:val="0070C0"/>
        </w:rPr>
      </w:pPr>
    </w:p>
    <w:p w14:paraId="27332273" w14:textId="77777777" w:rsidR="007C61BE" w:rsidRDefault="007C61BE" w:rsidP="6DA6B693">
      <w:pPr>
        <w:spacing w:after="0"/>
        <w:rPr>
          <w:b/>
          <w:bCs/>
          <w:color w:val="0070C0"/>
        </w:rPr>
      </w:pPr>
    </w:p>
    <w:p w14:paraId="003FC5D0" w14:textId="08E763E6" w:rsidR="00AA6197" w:rsidRPr="00486A9A" w:rsidRDefault="3585B82F" w:rsidP="6DA6B693">
      <w:pPr>
        <w:spacing w:after="0"/>
        <w:rPr>
          <w:color w:val="0070C0"/>
        </w:rPr>
      </w:pPr>
      <w:r w:rsidRPr="6DA6B693">
        <w:rPr>
          <w:b/>
          <w:bCs/>
          <w:color w:val="0070C0"/>
        </w:rPr>
        <w:t xml:space="preserve">How </w:t>
      </w:r>
      <w:r w:rsidR="261F72EF" w:rsidRPr="6DA6B693">
        <w:rPr>
          <w:b/>
          <w:bCs/>
          <w:color w:val="0070C0"/>
        </w:rPr>
        <w:t>Y</w:t>
      </w:r>
      <w:r w:rsidRPr="6DA6B693">
        <w:rPr>
          <w:b/>
          <w:bCs/>
          <w:color w:val="0070C0"/>
        </w:rPr>
        <w:t>ou Fit:</w:t>
      </w:r>
    </w:p>
    <w:p w14:paraId="29946207" w14:textId="77777777" w:rsidR="00AA6197" w:rsidRPr="00486A9A" w:rsidRDefault="00AA6197" w:rsidP="00AA6197">
      <w:pPr>
        <w:spacing w:after="0"/>
        <w:jc w:val="both"/>
        <w:rPr>
          <w:rFonts w:cstheme="minorHAnsi"/>
        </w:rPr>
      </w:pPr>
    </w:p>
    <w:p w14:paraId="3C81797E" w14:textId="49655F2B" w:rsidR="00AA6197" w:rsidRPr="00486A9A" w:rsidRDefault="3585B82F" w:rsidP="6DA6B693">
      <w:pPr>
        <w:spacing w:after="0"/>
        <w:jc w:val="both"/>
      </w:pPr>
      <w:r w:rsidRPr="6DA6B693">
        <w:t xml:space="preserve">You will be managed by our </w:t>
      </w:r>
      <w:r w:rsidR="423B6EA1" w:rsidRPr="6DA6B693">
        <w:t xml:space="preserve">Data and Analysis </w:t>
      </w:r>
      <w:r w:rsidRPr="6DA6B693">
        <w:t>Manager who will provide you with both challen</w:t>
      </w:r>
      <w:r w:rsidR="6F0EB661" w:rsidRPr="6DA6B693">
        <w:t>g</w:t>
      </w:r>
      <w:r w:rsidR="00A23A0B">
        <w:t>e</w:t>
      </w:r>
      <w:r w:rsidR="6F0EB661" w:rsidRPr="6DA6B693">
        <w:t xml:space="preserve"> </w:t>
      </w:r>
      <w:r w:rsidRPr="6DA6B693">
        <w:t>and support in your role with us</w:t>
      </w:r>
      <w:r w:rsidR="494FA946" w:rsidRPr="6DA6B693">
        <w:t>.</w:t>
      </w:r>
      <w:r w:rsidR="00A23A0B">
        <w:t xml:space="preserve">  </w:t>
      </w:r>
      <w:r w:rsidR="00A23A0B" w:rsidRPr="0007360F">
        <w:rPr>
          <w:rFonts w:cstheme="minorHAnsi"/>
        </w:rPr>
        <w:t>(Please see the diagram below of our structure)</w:t>
      </w:r>
    </w:p>
    <w:p w14:paraId="368F6D1E" w14:textId="77777777" w:rsidR="00A7649E" w:rsidRPr="00486A9A" w:rsidRDefault="00A7649E" w:rsidP="00AA6197">
      <w:pPr>
        <w:spacing w:after="0"/>
        <w:rPr>
          <w:rFonts w:cstheme="minorHAnsi"/>
        </w:rPr>
      </w:pPr>
    </w:p>
    <w:p w14:paraId="1F29E5DF" w14:textId="2487F2B1" w:rsidR="00AA6197" w:rsidRPr="00486A9A" w:rsidRDefault="00AA6197" w:rsidP="00AA6197">
      <w:pPr>
        <w:spacing w:after="0"/>
        <w:rPr>
          <w:rFonts w:cstheme="minorHAnsi"/>
          <w:b/>
          <w:color w:val="0070C0"/>
        </w:rPr>
      </w:pPr>
      <w:r w:rsidRPr="00486A9A">
        <w:rPr>
          <w:rFonts w:cstheme="minorHAnsi"/>
          <w:b/>
          <w:color w:val="0070C0"/>
        </w:rPr>
        <w:t>Our Values:</w:t>
      </w:r>
    </w:p>
    <w:p w14:paraId="0E763E01" w14:textId="3DCA0D75" w:rsidR="00486A9A" w:rsidRPr="00486A9A" w:rsidRDefault="00486A9A" w:rsidP="00AA6197">
      <w:pPr>
        <w:spacing w:after="0"/>
        <w:rPr>
          <w:rFonts w:cstheme="minorHAnsi"/>
          <w:b/>
          <w:color w:val="0070C0"/>
        </w:rPr>
      </w:pPr>
    </w:p>
    <w:p w14:paraId="5712B17D" w14:textId="2D069B30" w:rsidR="00486A9A" w:rsidRPr="00486A9A" w:rsidRDefault="00486A9A" w:rsidP="00486A9A">
      <w:pPr>
        <w:spacing w:after="0"/>
        <w:jc w:val="both"/>
        <w:rPr>
          <w:rFonts w:cstheme="minorHAnsi"/>
        </w:rPr>
      </w:pPr>
      <w:r w:rsidRPr="00486A9A">
        <w:rPr>
          <w:rFonts w:cstheme="minorHAnsi"/>
        </w:rPr>
        <w:t xml:space="preserve">We thought </w:t>
      </w:r>
      <w:r w:rsidR="004F563E" w:rsidRPr="00486A9A">
        <w:rPr>
          <w:rFonts w:cstheme="minorHAnsi"/>
        </w:rPr>
        <w:t>carefully</w:t>
      </w:r>
      <w:r w:rsidRPr="00486A9A">
        <w:rPr>
          <w:rFonts w:cstheme="minorHAnsi"/>
        </w:rPr>
        <w:t xml:space="preserve"> about our values, and they are owned by everyone.</w:t>
      </w:r>
    </w:p>
    <w:p w14:paraId="032FECBE" w14:textId="77777777" w:rsidR="00486A9A" w:rsidRPr="00486A9A" w:rsidRDefault="00486A9A" w:rsidP="00486A9A">
      <w:pPr>
        <w:spacing w:after="0"/>
        <w:rPr>
          <w:rFonts w:cstheme="minorHAnsi"/>
        </w:rPr>
      </w:pPr>
    </w:p>
    <w:p w14:paraId="6099F0D1" w14:textId="77777777" w:rsidR="00486A9A" w:rsidRPr="00486A9A" w:rsidRDefault="00486A9A" w:rsidP="00486A9A">
      <w:pPr>
        <w:spacing w:after="0"/>
        <w:jc w:val="both"/>
        <w:rPr>
          <w:rFonts w:cstheme="minorHAnsi"/>
        </w:rPr>
      </w:pPr>
      <w:r w:rsidRPr="00486A9A">
        <w:rPr>
          <w:rFonts w:cstheme="minorHAnsi"/>
        </w:rPr>
        <w:t>They are used as the foundation for all we do and a fundamental part of how we undertake recruitment and selection.</w:t>
      </w:r>
    </w:p>
    <w:p w14:paraId="0CB859D3" w14:textId="77777777" w:rsidR="00486A9A" w:rsidRPr="00486A9A" w:rsidRDefault="00486A9A" w:rsidP="00486A9A">
      <w:pPr>
        <w:spacing w:after="0"/>
        <w:jc w:val="both"/>
        <w:rPr>
          <w:rFonts w:cstheme="minorHAnsi"/>
        </w:rPr>
      </w:pPr>
    </w:p>
    <w:p w14:paraId="175A9A3E" w14:textId="49F96EF7" w:rsidR="00486A9A" w:rsidRPr="00486A9A" w:rsidRDefault="00486A9A" w:rsidP="00486A9A">
      <w:pPr>
        <w:spacing w:after="0"/>
        <w:jc w:val="both"/>
        <w:rPr>
          <w:rFonts w:cstheme="minorHAnsi"/>
        </w:rPr>
      </w:pPr>
      <w:r w:rsidRPr="00486A9A">
        <w:rPr>
          <w:rFonts w:cstheme="minorHAnsi"/>
        </w:rPr>
        <w:t xml:space="preserve">There is an expectation that collectively we will strive to achieve great things, enjoy our work, make one another proud, and work with the public in mind </w:t>
      </w:r>
      <w:r w:rsidR="004F563E" w:rsidRPr="00486A9A">
        <w:rPr>
          <w:rFonts w:cstheme="minorHAnsi"/>
        </w:rPr>
        <w:t>always</w:t>
      </w:r>
      <w:r w:rsidRPr="00486A9A">
        <w:rPr>
          <w:rFonts w:cstheme="minorHAnsi"/>
        </w:rPr>
        <w:t>.</w:t>
      </w:r>
    </w:p>
    <w:p w14:paraId="09DC04E8" w14:textId="77777777" w:rsidR="00486A9A" w:rsidRPr="00486A9A" w:rsidRDefault="00486A9A" w:rsidP="00486A9A">
      <w:pPr>
        <w:spacing w:after="0"/>
        <w:rPr>
          <w:rFonts w:cstheme="minorHAnsi"/>
        </w:rPr>
      </w:pPr>
    </w:p>
    <w:tbl>
      <w:tblPr>
        <w:tblStyle w:val="TableGrid"/>
        <w:tblW w:w="9840" w:type="dxa"/>
        <w:tblInd w:w="-5" w:type="dxa"/>
        <w:tblLook w:val="04A0" w:firstRow="1" w:lastRow="0" w:firstColumn="1" w:lastColumn="0" w:noHBand="0" w:noVBand="1"/>
      </w:tblPr>
      <w:tblGrid>
        <w:gridCol w:w="1650"/>
        <w:gridCol w:w="8190"/>
      </w:tblGrid>
      <w:tr w:rsidR="00486A9A" w:rsidRPr="00486A9A" w14:paraId="4324542C" w14:textId="77777777" w:rsidTr="6DA6B693">
        <w:trPr>
          <w:trHeight w:val="735"/>
        </w:trPr>
        <w:tc>
          <w:tcPr>
            <w:tcW w:w="1650" w:type="dxa"/>
            <w:shd w:val="clear" w:color="auto" w:fill="92D050"/>
            <w:vAlign w:val="center"/>
          </w:tcPr>
          <w:p w14:paraId="58B4FD97" w14:textId="77777777" w:rsidR="00486A9A" w:rsidRPr="00486A9A" w:rsidRDefault="00486A9A" w:rsidP="00596D47">
            <w:pPr>
              <w:spacing w:line="259" w:lineRule="auto"/>
              <w:rPr>
                <w:rFonts w:cstheme="minorHAnsi"/>
                <w:b/>
              </w:rPr>
            </w:pPr>
            <w:r w:rsidRPr="00486A9A">
              <w:rPr>
                <w:rFonts w:cstheme="minorHAnsi"/>
                <w:b/>
                <w:color w:val="FFFFFF" w:themeColor="background1"/>
              </w:rPr>
              <w:t>AMBITION</w:t>
            </w:r>
          </w:p>
        </w:tc>
        <w:tc>
          <w:tcPr>
            <w:tcW w:w="8190" w:type="dxa"/>
            <w:vAlign w:val="center"/>
          </w:tcPr>
          <w:p w14:paraId="3271645F" w14:textId="77777777" w:rsidR="00486A9A" w:rsidRPr="00486A9A" w:rsidRDefault="00486A9A" w:rsidP="00596D47">
            <w:pPr>
              <w:spacing w:line="259" w:lineRule="auto"/>
              <w:rPr>
                <w:rFonts w:cstheme="minorHAnsi"/>
              </w:rPr>
            </w:pPr>
            <w:r w:rsidRPr="00486A9A">
              <w:rPr>
                <w:rFonts w:cstheme="minorHAnsi"/>
              </w:rPr>
              <w:t>You will demonstrate a commitment to the highest standards, best outcomes and continuous improvement for all areas of your work and the work of the OPCC and Humber VPP.</w:t>
            </w:r>
          </w:p>
        </w:tc>
      </w:tr>
      <w:tr w:rsidR="00486A9A" w:rsidRPr="00486A9A" w14:paraId="28EAE357" w14:textId="77777777" w:rsidTr="6DA6B693">
        <w:trPr>
          <w:trHeight w:val="742"/>
        </w:trPr>
        <w:tc>
          <w:tcPr>
            <w:tcW w:w="1650" w:type="dxa"/>
            <w:shd w:val="clear" w:color="auto" w:fill="FF3399"/>
            <w:vAlign w:val="center"/>
          </w:tcPr>
          <w:p w14:paraId="63BDF6A5" w14:textId="77777777" w:rsidR="00486A9A" w:rsidRPr="00486A9A" w:rsidRDefault="00486A9A" w:rsidP="00596D47">
            <w:pPr>
              <w:spacing w:line="259" w:lineRule="auto"/>
              <w:rPr>
                <w:rFonts w:cstheme="minorHAnsi"/>
                <w:b/>
              </w:rPr>
            </w:pPr>
            <w:r w:rsidRPr="00486A9A">
              <w:rPr>
                <w:rFonts w:cstheme="minorHAnsi"/>
                <w:b/>
                <w:color w:val="FFFFFF" w:themeColor="background1"/>
              </w:rPr>
              <w:t>COMPASSION</w:t>
            </w:r>
          </w:p>
        </w:tc>
        <w:tc>
          <w:tcPr>
            <w:tcW w:w="8190" w:type="dxa"/>
            <w:vAlign w:val="center"/>
          </w:tcPr>
          <w:p w14:paraId="09AC0FE8" w14:textId="66580427" w:rsidR="00486A9A" w:rsidRPr="00486A9A" w:rsidRDefault="63528309" w:rsidP="6DA6B693">
            <w:pPr>
              <w:spacing w:line="259" w:lineRule="auto"/>
            </w:pPr>
            <w:r w:rsidRPr="6DA6B693">
              <w:t>You will be a people person and understand</w:t>
            </w:r>
            <w:r w:rsidR="4B643662" w:rsidRPr="6DA6B693">
              <w:t>ing</w:t>
            </w:r>
            <w:r w:rsidRPr="6DA6B693">
              <w:t xml:space="preserve"> of the vulnerabilities of those we are here to support and the needs of others. You will support and provide help to your team and consider the public in all you do.</w:t>
            </w:r>
          </w:p>
        </w:tc>
      </w:tr>
      <w:tr w:rsidR="00486A9A" w:rsidRPr="00486A9A" w14:paraId="798E5D50" w14:textId="77777777" w:rsidTr="6DA6B693">
        <w:trPr>
          <w:trHeight w:val="695"/>
        </w:trPr>
        <w:tc>
          <w:tcPr>
            <w:tcW w:w="1650" w:type="dxa"/>
            <w:shd w:val="clear" w:color="auto" w:fill="FF9900"/>
            <w:vAlign w:val="center"/>
          </w:tcPr>
          <w:p w14:paraId="562052F3" w14:textId="77777777" w:rsidR="00486A9A" w:rsidRPr="00486A9A" w:rsidRDefault="00486A9A" w:rsidP="00596D47">
            <w:pPr>
              <w:spacing w:line="259" w:lineRule="auto"/>
              <w:rPr>
                <w:rFonts w:cstheme="minorHAnsi"/>
                <w:b/>
              </w:rPr>
            </w:pPr>
            <w:r w:rsidRPr="00486A9A">
              <w:rPr>
                <w:rFonts w:cstheme="minorHAnsi"/>
                <w:b/>
                <w:color w:val="FFFFFF" w:themeColor="background1"/>
              </w:rPr>
              <w:t>ENABLING</w:t>
            </w:r>
          </w:p>
        </w:tc>
        <w:tc>
          <w:tcPr>
            <w:tcW w:w="8190" w:type="dxa"/>
            <w:vAlign w:val="center"/>
          </w:tcPr>
          <w:p w14:paraId="311B2605" w14:textId="7F41EFF3" w:rsidR="00486A9A" w:rsidRPr="00486A9A" w:rsidRDefault="63528309" w:rsidP="6DA6B693">
            <w:pPr>
              <w:spacing w:line="259" w:lineRule="auto"/>
            </w:pPr>
            <w:r w:rsidRPr="6DA6B693">
              <w:t xml:space="preserve">You will seek out opportunities to connect pieces of work, </w:t>
            </w:r>
            <w:r w:rsidR="34F7D885" w:rsidRPr="6DA6B693">
              <w:t>people,</w:t>
            </w:r>
            <w:r w:rsidRPr="6DA6B693">
              <w:t xml:space="preserve"> and partners where you see the potential for working together better. You will embrace collaboration where it is in the interests of the public.</w:t>
            </w:r>
          </w:p>
        </w:tc>
      </w:tr>
      <w:tr w:rsidR="00486A9A" w:rsidRPr="00486A9A" w14:paraId="7F4545E5" w14:textId="77777777" w:rsidTr="6DA6B693">
        <w:trPr>
          <w:trHeight w:val="389"/>
        </w:trPr>
        <w:tc>
          <w:tcPr>
            <w:tcW w:w="1650" w:type="dxa"/>
            <w:shd w:val="clear" w:color="auto" w:fill="00B0F0"/>
            <w:vAlign w:val="center"/>
          </w:tcPr>
          <w:p w14:paraId="659EBB8C" w14:textId="77777777" w:rsidR="00486A9A" w:rsidRPr="00486A9A" w:rsidRDefault="00486A9A" w:rsidP="00596D47">
            <w:pPr>
              <w:spacing w:line="259" w:lineRule="auto"/>
              <w:rPr>
                <w:rFonts w:cstheme="minorHAnsi"/>
                <w:b/>
              </w:rPr>
            </w:pPr>
            <w:r w:rsidRPr="00486A9A">
              <w:rPr>
                <w:rFonts w:cstheme="minorHAnsi"/>
                <w:b/>
                <w:color w:val="FFFFFF" w:themeColor="background1"/>
              </w:rPr>
              <w:t>INTEGRITY &amp; TRUST</w:t>
            </w:r>
          </w:p>
        </w:tc>
        <w:tc>
          <w:tcPr>
            <w:tcW w:w="8190" w:type="dxa"/>
            <w:vAlign w:val="center"/>
          </w:tcPr>
          <w:p w14:paraId="158DE2DF" w14:textId="29295EF9" w:rsidR="00486A9A" w:rsidRPr="00486A9A" w:rsidRDefault="00486A9A" w:rsidP="00596D47">
            <w:pPr>
              <w:spacing w:line="259" w:lineRule="auto"/>
              <w:rPr>
                <w:rFonts w:cstheme="minorHAnsi"/>
              </w:rPr>
            </w:pPr>
            <w:r w:rsidRPr="00486A9A">
              <w:rPr>
                <w:rFonts w:cstheme="minorHAnsi"/>
              </w:rPr>
              <w:t xml:space="preserve">You will always conduct yourself in a way that allows your team, </w:t>
            </w:r>
            <w:r w:rsidR="004F563E" w:rsidRPr="00486A9A">
              <w:rPr>
                <w:rFonts w:cstheme="minorHAnsi"/>
              </w:rPr>
              <w:t>partners,</w:t>
            </w:r>
            <w:r w:rsidRPr="00486A9A">
              <w:rPr>
                <w:rFonts w:cstheme="minorHAnsi"/>
              </w:rPr>
              <w:t xml:space="preserve"> and the public to trust you and demonstrate that you trust them. You will challenge where you see potential breaches in trust.</w:t>
            </w:r>
          </w:p>
        </w:tc>
      </w:tr>
    </w:tbl>
    <w:p w14:paraId="1F976DEF" w14:textId="77777777" w:rsidR="00486A9A" w:rsidRPr="00486A9A" w:rsidRDefault="00486A9A" w:rsidP="00486A9A">
      <w:pPr>
        <w:spacing w:after="0"/>
        <w:rPr>
          <w:rFonts w:cstheme="minorHAnsi"/>
        </w:rPr>
      </w:pPr>
    </w:p>
    <w:p w14:paraId="19BC2B18" w14:textId="77777777" w:rsidR="00AA6197" w:rsidRPr="00486A9A" w:rsidRDefault="00AA6197" w:rsidP="00AA6197">
      <w:pPr>
        <w:spacing w:after="0"/>
        <w:rPr>
          <w:rFonts w:cstheme="minorHAnsi"/>
        </w:rPr>
      </w:pPr>
    </w:p>
    <w:p w14:paraId="62CDFDA0" w14:textId="77777777" w:rsidR="00AA6197" w:rsidRPr="004F563E" w:rsidRDefault="00AA6197" w:rsidP="00AA6197">
      <w:pPr>
        <w:spacing w:after="0"/>
        <w:rPr>
          <w:rFonts w:cstheme="minorHAnsi"/>
          <w:b/>
          <w:color w:val="0070C0"/>
        </w:rPr>
      </w:pPr>
      <w:r w:rsidRPr="004F563E">
        <w:rPr>
          <w:rFonts w:cstheme="minorHAnsi"/>
          <w:b/>
          <w:color w:val="0070C0"/>
        </w:rPr>
        <w:t>You Will Have:</w:t>
      </w:r>
    </w:p>
    <w:p w14:paraId="1387CF06" w14:textId="77777777" w:rsidR="00AA6197" w:rsidRPr="004F563E" w:rsidRDefault="00AA6197" w:rsidP="00AA6197">
      <w:pPr>
        <w:spacing w:after="0"/>
        <w:rPr>
          <w:rFonts w:cstheme="minorHAnsi"/>
        </w:rPr>
      </w:pPr>
    </w:p>
    <w:p w14:paraId="6EDC305C" w14:textId="28609E40" w:rsidR="004F563E" w:rsidRDefault="004F563E" w:rsidP="004F563E">
      <w:pPr>
        <w:pStyle w:val="ListParagraph"/>
        <w:numPr>
          <w:ilvl w:val="0"/>
          <w:numId w:val="8"/>
        </w:numPr>
        <w:spacing w:after="0"/>
        <w:rPr>
          <w:rFonts w:cstheme="minorHAnsi"/>
        </w:rPr>
      </w:pPr>
      <w:r w:rsidRPr="004F563E">
        <w:rPr>
          <w:rFonts w:cstheme="minorHAnsi"/>
        </w:rPr>
        <w:t>A natural fit with our values and your approach to your work will clearly reflect them</w:t>
      </w:r>
    </w:p>
    <w:p w14:paraId="2FF8506F" w14:textId="1B90DA2C" w:rsidR="00C976EB" w:rsidRDefault="00C976EB" w:rsidP="004F563E">
      <w:pPr>
        <w:pStyle w:val="ListParagraph"/>
        <w:numPr>
          <w:ilvl w:val="0"/>
          <w:numId w:val="8"/>
        </w:numPr>
        <w:spacing w:after="0"/>
        <w:rPr>
          <w:rFonts w:cstheme="minorHAnsi"/>
        </w:rPr>
      </w:pPr>
      <w:r w:rsidRPr="00C976EB">
        <w:rPr>
          <w:rFonts w:cstheme="minorHAnsi"/>
        </w:rPr>
        <w:t>Degree (or equivalent experience) in a relevant field (e.g. social research, criminology, public health, statistics)</w:t>
      </w:r>
    </w:p>
    <w:p w14:paraId="6C4235EF" w14:textId="77777777" w:rsidR="006B724F" w:rsidRDefault="00C976EB" w:rsidP="004F563E">
      <w:pPr>
        <w:pStyle w:val="ListParagraph"/>
        <w:numPr>
          <w:ilvl w:val="0"/>
          <w:numId w:val="8"/>
        </w:numPr>
        <w:spacing w:after="0"/>
        <w:rPr>
          <w:rFonts w:cstheme="minorHAnsi"/>
        </w:rPr>
      </w:pPr>
      <w:r w:rsidRPr="00C976EB">
        <w:rPr>
          <w:rFonts w:cstheme="minorHAnsi"/>
        </w:rPr>
        <w:t>Experience in monitoring and evaluation, research, or data analysis</w:t>
      </w:r>
    </w:p>
    <w:p w14:paraId="675E7B50" w14:textId="77777777" w:rsidR="006B724F" w:rsidRDefault="00C976EB" w:rsidP="004F563E">
      <w:pPr>
        <w:pStyle w:val="ListParagraph"/>
        <w:numPr>
          <w:ilvl w:val="0"/>
          <w:numId w:val="8"/>
        </w:numPr>
        <w:spacing w:after="0"/>
        <w:rPr>
          <w:rFonts w:cstheme="minorHAnsi"/>
        </w:rPr>
      </w:pPr>
      <w:r w:rsidRPr="00C976EB">
        <w:rPr>
          <w:rFonts w:cstheme="minorHAnsi"/>
        </w:rPr>
        <w:t>Strong analytical skills and experience working with quantitative and qualitative data</w:t>
      </w:r>
    </w:p>
    <w:p w14:paraId="594F44C1" w14:textId="77777777" w:rsidR="006B724F" w:rsidRDefault="00C976EB" w:rsidP="004F563E">
      <w:pPr>
        <w:pStyle w:val="ListParagraph"/>
        <w:numPr>
          <w:ilvl w:val="0"/>
          <w:numId w:val="8"/>
        </w:numPr>
        <w:spacing w:after="0"/>
        <w:rPr>
          <w:rFonts w:cstheme="minorHAnsi"/>
        </w:rPr>
      </w:pPr>
      <w:r w:rsidRPr="00C976EB">
        <w:rPr>
          <w:rFonts w:cstheme="minorHAnsi"/>
        </w:rPr>
        <w:t>Ability to produce high-quality reports and communicate findings clearly</w:t>
      </w:r>
    </w:p>
    <w:p w14:paraId="35AB6CA2" w14:textId="77777777" w:rsidR="004206D6" w:rsidRDefault="00C976EB" w:rsidP="004F563E">
      <w:pPr>
        <w:pStyle w:val="ListParagraph"/>
        <w:numPr>
          <w:ilvl w:val="0"/>
          <w:numId w:val="8"/>
        </w:numPr>
        <w:spacing w:after="0"/>
        <w:rPr>
          <w:rFonts w:cstheme="minorHAnsi"/>
        </w:rPr>
      </w:pPr>
      <w:r w:rsidRPr="00C976EB">
        <w:rPr>
          <w:rFonts w:cstheme="minorHAnsi"/>
        </w:rPr>
        <w:t>Proficiency in data analysis tools (e.g., Excel; Power BI</w:t>
      </w:r>
      <w:r w:rsidR="006B724F">
        <w:rPr>
          <w:rFonts w:cstheme="minorHAnsi"/>
        </w:rPr>
        <w:t>, Tab</w:t>
      </w:r>
      <w:r w:rsidR="004206D6">
        <w:rPr>
          <w:rFonts w:cstheme="minorHAnsi"/>
        </w:rPr>
        <w:t>leau</w:t>
      </w:r>
      <w:r w:rsidRPr="00C976EB">
        <w:rPr>
          <w:rFonts w:cstheme="minorHAnsi"/>
        </w:rPr>
        <w:t xml:space="preserve"> desirable)</w:t>
      </w:r>
    </w:p>
    <w:p w14:paraId="0BB5EC7E" w14:textId="77777777" w:rsidR="004206D6" w:rsidRDefault="00C976EB" w:rsidP="004F563E">
      <w:pPr>
        <w:pStyle w:val="ListParagraph"/>
        <w:numPr>
          <w:ilvl w:val="0"/>
          <w:numId w:val="8"/>
        </w:numPr>
        <w:spacing w:after="0"/>
        <w:rPr>
          <w:rFonts w:cstheme="minorHAnsi"/>
        </w:rPr>
      </w:pPr>
      <w:r w:rsidRPr="00C976EB">
        <w:rPr>
          <w:rFonts w:cstheme="minorHAnsi"/>
        </w:rPr>
        <w:t>Understanding of ethical considerations and data protection (e.g., GDPR)</w:t>
      </w:r>
    </w:p>
    <w:p w14:paraId="104F8E36" w14:textId="11C69E5C" w:rsidR="00C976EB" w:rsidRDefault="00C976EB" w:rsidP="004F563E">
      <w:pPr>
        <w:pStyle w:val="ListParagraph"/>
        <w:numPr>
          <w:ilvl w:val="0"/>
          <w:numId w:val="8"/>
        </w:numPr>
        <w:spacing w:after="0"/>
        <w:rPr>
          <w:rFonts w:cstheme="minorHAnsi"/>
        </w:rPr>
      </w:pPr>
      <w:r w:rsidRPr="00C976EB">
        <w:rPr>
          <w:rFonts w:cstheme="minorHAnsi"/>
        </w:rPr>
        <w:t>Excellent organisational skills and ability to manage multiple projects</w:t>
      </w:r>
    </w:p>
    <w:p w14:paraId="3E324DBD" w14:textId="77777777" w:rsidR="00AA6197" w:rsidRPr="004F563E" w:rsidRDefault="00AA6197" w:rsidP="00AA6197">
      <w:pPr>
        <w:pStyle w:val="ListParagraph"/>
        <w:numPr>
          <w:ilvl w:val="0"/>
          <w:numId w:val="8"/>
        </w:numPr>
        <w:spacing w:after="0"/>
        <w:rPr>
          <w:rFonts w:cstheme="minorHAnsi"/>
        </w:rPr>
      </w:pPr>
      <w:r w:rsidRPr="004F563E">
        <w:rPr>
          <w:rFonts w:cstheme="minorHAnsi"/>
        </w:rPr>
        <w:t>Ability to use own initiative and apply analytical thinking</w:t>
      </w:r>
    </w:p>
    <w:p w14:paraId="2ADD2F64" w14:textId="77777777" w:rsidR="00AA6197" w:rsidRDefault="00AA6197" w:rsidP="00AA6197">
      <w:pPr>
        <w:pStyle w:val="ListParagraph"/>
        <w:numPr>
          <w:ilvl w:val="0"/>
          <w:numId w:val="8"/>
        </w:numPr>
        <w:spacing w:after="0"/>
        <w:rPr>
          <w:rFonts w:cstheme="minorHAnsi"/>
        </w:rPr>
      </w:pPr>
      <w:r w:rsidRPr="004F563E">
        <w:rPr>
          <w:rFonts w:cstheme="minorHAnsi"/>
        </w:rPr>
        <w:t>Ability to complete tasks accurately within pre-determined time scales</w:t>
      </w:r>
    </w:p>
    <w:p w14:paraId="1895BB1F" w14:textId="461DDFE9" w:rsidR="00320B90" w:rsidRPr="004F563E" w:rsidRDefault="00320B90" w:rsidP="00AA6197">
      <w:pPr>
        <w:pStyle w:val="ListParagraph"/>
        <w:numPr>
          <w:ilvl w:val="0"/>
          <w:numId w:val="8"/>
        </w:numPr>
        <w:spacing w:after="0"/>
        <w:rPr>
          <w:rFonts w:cstheme="minorHAnsi"/>
        </w:rPr>
      </w:pPr>
      <w:r>
        <w:rPr>
          <w:rFonts w:cstheme="minorHAnsi"/>
        </w:rPr>
        <w:t>Ability to c</w:t>
      </w:r>
      <w:r w:rsidR="000D61DD">
        <w:rPr>
          <w:rFonts w:cstheme="minorHAnsi"/>
        </w:rPr>
        <w:t>ollaborate effectively in cross-functional teams</w:t>
      </w:r>
    </w:p>
    <w:p w14:paraId="026FE01B" w14:textId="77777777" w:rsidR="00AA6197" w:rsidRPr="004F563E" w:rsidRDefault="00AA6197" w:rsidP="00AA6197">
      <w:pPr>
        <w:pStyle w:val="ListParagraph"/>
        <w:numPr>
          <w:ilvl w:val="0"/>
          <w:numId w:val="8"/>
        </w:numPr>
        <w:spacing w:after="0"/>
        <w:rPr>
          <w:rFonts w:cstheme="minorHAnsi"/>
        </w:rPr>
      </w:pPr>
      <w:r w:rsidRPr="004F563E">
        <w:rPr>
          <w:rFonts w:cstheme="minorHAnsi"/>
        </w:rPr>
        <w:t>Flexibility to meet the demands of the role</w:t>
      </w:r>
    </w:p>
    <w:p w14:paraId="13DDE598" w14:textId="024190E7" w:rsidR="00AA6197" w:rsidRPr="004F563E" w:rsidRDefault="00AA6197" w:rsidP="00AA6197">
      <w:pPr>
        <w:pStyle w:val="ListParagraph"/>
        <w:numPr>
          <w:ilvl w:val="0"/>
          <w:numId w:val="8"/>
        </w:numPr>
        <w:spacing w:after="0"/>
        <w:rPr>
          <w:rFonts w:cstheme="minorHAnsi"/>
        </w:rPr>
      </w:pPr>
      <w:r w:rsidRPr="004F563E">
        <w:rPr>
          <w:rFonts w:cstheme="minorHAnsi"/>
        </w:rPr>
        <w:lastRenderedPageBreak/>
        <w:t>Willingness to learn and undertake a variety of tasks</w:t>
      </w:r>
    </w:p>
    <w:p w14:paraId="3A77BF05" w14:textId="3CA432E7" w:rsidR="00486A9A" w:rsidRDefault="00486A9A" w:rsidP="00486A9A">
      <w:pPr>
        <w:pStyle w:val="ListParagraph"/>
        <w:numPr>
          <w:ilvl w:val="0"/>
          <w:numId w:val="8"/>
        </w:numPr>
        <w:spacing w:after="0"/>
        <w:rPr>
          <w:rFonts w:cstheme="minorHAnsi"/>
        </w:rPr>
      </w:pPr>
      <w:r w:rsidRPr="004F563E">
        <w:rPr>
          <w:rFonts w:cstheme="minorHAnsi"/>
        </w:rPr>
        <w:t>An enquiring mind and an interest in working with complexity and challenge</w:t>
      </w:r>
    </w:p>
    <w:p w14:paraId="5BE98BBA" w14:textId="77777777" w:rsidR="00486A9A" w:rsidRPr="004F563E" w:rsidRDefault="00486A9A" w:rsidP="00486A9A">
      <w:pPr>
        <w:pStyle w:val="ListParagraph"/>
        <w:numPr>
          <w:ilvl w:val="0"/>
          <w:numId w:val="8"/>
        </w:numPr>
        <w:spacing w:after="0"/>
        <w:rPr>
          <w:rFonts w:cstheme="minorHAnsi"/>
        </w:rPr>
      </w:pPr>
      <w:r w:rsidRPr="004F563E">
        <w:rPr>
          <w:rFonts w:cstheme="minorHAnsi"/>
        </w:rPr>
        <w:t>A passion for our communities across Humberside</w:t>
      </w:r>
    </w:p>
    <w:p w14:paraId="1584E4E5" w14:textId="77777777" w:rsidR="00486A9A" w:rsidRPr="004F563E" w:rsidRDefault="00486A9A" w:rsidP="00486A9A">
      <w:pPr>
        <w:spacing w:after="0"/>
        <w:rPr>
          <w:rFonts w:cstheme="minorHAnsi"/>
          <w:b/>
          <w:color w:val="0070C0"/>
        </w:rPr>
      </w:pPr>
    </w:p>
    <w:p w14:paraId="264DE2EF" w14:textId="0EAF062E" w:rsidR="00486A9A" w:rsidRPr="004F563E" w:rsidRDefault="00486A9A" w:rsidP="00486A9A">
      <w:pPr>
        <w:spacing w:after="0"/>
        <w:rPr>
          <w:rFonts w:cstheme="minorHAnsi"/>
          <w:b/>
          <w:color w:val="0070C0"/>
        </w:rPr>
      </w:pPr>
      <w:r w:rsidRPr="004F563E">
        <w:rPr>
          <w:rFonts w:cstheme="minorHAnsi"/>
          <w:b/>
          <w:color w:val="0070C0"/>
        </w:rPr>
        <w:t>You may have:</w:t>
      </w:r>
    </w:p>
    <w:p w14:paraId="728BC61A" w14:textId="77777777" w:rsidR="00EA7D85" w:rsidRDefault="00EA7D85" w:rsidP="6DA6B693">
      <w:pPr>
        <w:spacing w:after="0"/>
        <w:rPr>
          <w:rFonts w:cstheme="minorHAnsi"/>
        </w:rPr>
      </w:pPr>
    </w:p>
    <w:p w14:paraId="50385F61" w14:textId="5565A97C" w:rsidR="00EA7D85" w:rsidRPr="006C07FC" w:rsidRDefault="00EA7D85" w:rsidP="00EA7D85">
      <w:pPr>
        <w:pStyle w:val="ListParagraph"/>
        <w:numPr>
          <w:ilvl w:val="0"/>
          <w:numId w:val="17"/>
        </w:numPr>
        <w:spacing w:after="0"/>
      </w:pPr>
      <w:r w:rsidRPr="006C07FC">
        <w:t xml:space="preserve">A </w:t>
      </w:r>
      <w:proofErr w:type="spellStart"/>
      <w:proofErr w:type="gramStart"/>
      <w:r w:rsidRPr="006C07FC">
        <w:t>master</w:t>
      </w:r>
      <w:r w:rsidR="00A23A0B">
        <w:t>s</w:t>
      </w:r>
      <w:proofErr w:type="spellEnd"/>
      <w:r w:rsidRPr="006C07FC">
        <w:t xml:space="preserve"> degree </w:t>
      </w:r>
      <w:r w:rsidR="00A8453E" w:rsidRPr="006C07FC">
        <w:t>in social research</w:t>
      </w:r>
      <w:proofErr w:type="gramEnd"/>
      <w:r w:rsidR="00A8453E" w:rsidRPr="006C07FC">
        <w:t>, crimi</w:t>
      </w:r>
      <w:r w:rsidR="006C07FC" w:rsidRPr="006C07FC">
        <w:t xml:space="preserve">nology, </w:t>
      </w:r>
      <w:r w:rsidR="00F97C75" w:rsidRPr="006C07FC">
        <w:t>public</w:t>
      </w:r>
      <w:r w:rsidR="006C07FC" w:rsidRPr="006C07FC">
        <w:t xml:space="preserve"> health, </w:t>
      </w:r>
      <w:r w:rsidR="00F97C75" w:rsidRPr="006C07FC">
        <w:t>statistics</w:t>
      </w:r>
      <w:r w:rsidR="006C07FC" w:rsidRPr="006C07FC">
        <w:t xml:space="preserve"> </w:t>
      </w:r>
      <w:r w:rsidR="00A23A0B">
        <w:t>or a related field</w:t>
      </w:r>
    </w:p>
    <w:p w14:paraId="01185118" w14:textId="5E53CEFB" w:rsidR="00EA7D85" w:rsidRPr="00EA7D85" w:rsidRDefault="00EA7D85" w:rsidP="00EA7D85">
      <w:pPr>
        <w:pStyle w:val="ListParagraph"/>
        <w:numPr>
          <w:ilvl w:val="0"/>
          <w:numId w:val="17"/>
        </w:numPr>
        <w:spacing w:after="0"/>
        <w:rPr>
          <w:rFonts w:ascii="Arial" w:hAnsi="Arial" w:cs="Arial"/>
          <w:noProof/>
          <w:lang w:eastAsia="en-GB"/>
        </w:rPr>
      </w:pPr>
      <w:r>
        <w:t>Experience working in violence reduction, community safety, or public health</w:t>
      </w:r>
    </w:p>
    <w:p w14:paraId="654B31CD" w14:textId="2F9B13B7" w:rsidR="00EA7D85" w:rsidRPr="00EA7D85" w:rsidRDefault="00EA7D85" w:rsidP="00EA7D85">
      <w:pPr>
        <w:pStyle w:val="ListParagraph"/>
        <w:numPr>
          <w:ilvl w:val="0"/>
          <w:numId w:val="17"/>
        </w:numPr>
        <w:spacing w:after="0"/>
        <w:rPr>
          <w:rFonts w:ascii="Arial" w:hAnsi="Arial" w:cs="Arial"/>
          <w:noProof/>
          <w:lang w:eastAsia="en-GB"/>
        </w:rPr>
      </w:pPr>
      <w:r>
        <w:t xml:space="preserve">Knowledge of evaluation frameworks (e.g., logic models, </w:t>
      </w:r>
      <w:r w:rsidR="006C07FC">
        <w:t>process</w:t>
      </w:r>
      <w:r>
        <w:t xml:space="preserve"> evaluation</w:t>
      </w:r>
      <w:r w:rsidR="006C07FC">
        <w:t>s</w:t>
      </w:r>
      <w:r>
        <w:t>)</w:t>
      </w:r>
    </w:p>
    <w:p w14:paraId="24622B82" w14:textId="652BD9EA" w:rsidR="00EA7D85" w:rsidRPr="00EA7D85" w:rsidRDefault="00EA7D85" w:rsidP="00EA7D85">
      <w:pPr>
        <w:pStyle w:val="ListParagraph"/>
        <w:numPr>
          <w:ilvl w:val="0"/>
          <w:numId w:val="17"/>
        </w:numPr>
        <w:spacing w:after="0"/>
        <w:rPr>
          <w:rFonts w:ascii="Arial" w:hAnsi="Arial" w:cs="Arial"/>
          <w:noProof/>
          <w:lang w:eastAsia="en-GB"/>
        </w:rPr>
      </w:pPr>
      <w:r>
        <w:t>Experience working in multi-agency partnerships or public sector environments</w:t>
      </w:r>
    </w:p>
    <w:p w14:paraId="17AC334F" w14:textId="5FA7CC0B" w:rsidR="00A7649E" w:rsidRPr="00EA7D85" w:rsidRDefault="00EA7D85" w:rsidP="00EA7D85">
      <w:pPr>
        <w:pStyle w:val="ListParagraph"/>
        <w:numPr>
          <w:ilvl w:val="0"/>
          <w:numId w:val="17"/>
        </w:numPr>
        <w:spacing w:after="0"/>
        <w:rPr>
          <w:rFonts w:ascii="Arial" w:hAnsi="Arial" w:cs="Arial"/>
          <w:noProof/>
          <w:lang w:eastAsia="en-GB"/>
        </w:rPr>
        <w:sectPr w:rsidR="00A7649E" w:rsidRPr="00EA7D85" w:rsidSect="00DA4DBB">
          <w:headerReference w:type="default" r:id="rId12"/>
          <w:footerReference w:type="default" r:id="rId13"/>
          <w:pgSz w:w="11906" w:h="16838"/>
          <w:pgMar w:top="1440" w:right="1440" w:bottom="1440" w:left="1440" w:header="708" w:footer="708" w:gutter="0"/>
          <w:cols w:space="708"/>
          <w:docGrid w:linePitch="360"/>
        </w:sectPr>
      </w:pPr>
      <w:r>
        <w:t>Familiarity with UK policy context relating to violence</w:t>
      </w:r>
      <w:r w:rsidR="006B3E9E">
        <w:t xml:space="preserve"> prevention</w:t>
      </w:r>
    </w:p>
    <w:p w14:paraId="09406E68" w14:textId="5C591FEF" w:rsidR="008600A0" w:rsidRDefault="63528309" w:rsidP="6DA6B693">
      <w:pPr>
        <w:spacing w:after="0"/>
        <w:rPr>
          <w:noProof/>
          <w:color w:val="0070C0"/>
          <w:lang w:eastAsia="en-GB"/>
        </w:rPr>
      </w:pPr>
      <w:r w:rsidRPr="6DA6B693">
        <w:rPr>
          <w:noProof/>
          <w:color w:val="0070C0"/>
          <w:lang w:eastAsia="en-GB"/>
        </w:rPr>
        <w:lastRenderedPageBreak/>
        <w:t>Our Organisation – Our Peo</w:t>
      </w:r>
      <w:r w:rsidR="2F8E623E" w:rsidRPr="6DA6B693">
        <w:rPr>
          <w:noProof/>
          <w:color w:val="0070C0"/>
          <w:lang w:eastAsia="en-GB"/>
        </w:rPr>
        <w:t>ple</w:t>
      </w:r>
    </w:p>
    <w:p w14:paraId="7BDC03A5" w14:textId="37FE1454" w:rsidR="008600A0" w:rsidRDefault="002A3342" w:rsidP="6DA6B693">
      <w:pPr>
        <w:spacing w:after="0"/>
        <w:rPr>
          <w:noProof/>
          <w:color w:val="0070C0"/>
          <w:lang w:eastAsia="en-GB"/>
        </w:rPr>
      </w:pPr>
      <w:r>
        <w:rPr>
          <w:noProof/>
          <w:color w:val="0070C0"/>
          <w:lang w:eastAsia="en-GB"/>
        </w:rPr>
        <w:drawing>
          <wp:inline distT="0" distB="0" distL="0" distR="0" wp14:anchorId="295EA9F1" wp14:editId="28C139B4">
            <wp:extent cx="8863330" cy="5070245"/>
            <wp:effectExtent l="0" t="0" r="0" b="0"/>
            <wp:docPr id="133197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3330" cy="5070245"/>
                    </a:xfrm>
                    <a:prstGeom prst="rect">
                      <a:avLst/>
                    </a:prstGeom>
                    <a:noFill/>
                  </pic:spPr>
                </pic:pic>
              </a:graphicData>
            </a:graphic>
          </wp:inline>
        </w:drawing>
      </w:r>
    </w:p>
    <w:p w14:paraId="7A3593D3" w14:textId="5C622C64" w:rsidR="008600A0" w:rsidRDefault="008600A0" w:rsidP="004079F8">
      <w:pPr>
        <w:spacing w:after="0"/>
        <w:rPr>
          <w:noProof/>
          <w:color w:val="0070C0"/>
          <w:lang w:eastAsia="en-GB"/>
        </w:rPr>
      </w:pPr>
    </w:p>
    <w:sectPr w:rsidR="008600A0" w:rsidSect="00A7649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4D68" w14:textId="77777777" w:rsidR="00154CA9" w:rsidRDefault="00154CA9" w:rsidP="000704B4">
      <w:pPr>
        <w:spacing w:after="0" w:line="240" w:lineRule="auto"/>
      </w:pPr>
      <w:r>
        <w:separator/>
      </w:r>
    </w:p>
  </w:endnote>
  <w:endnote w:type="continuationSeparator" w:id="0">
    <w:p w14:paraId="0F73C58C" w14:textId="77777777" w:rsidR="00154CA9" w:rsidRDefault="00154CA9" w:rsidP="000704B4">
      <w:pPr>
        <w:spacing w:after="0" w:line="240" w:lineRule="auto"/>
      </w:pPr>
      <w:r>
        <w:continuationSeparator/>
      </w:r>
    </w:p>
  </w:endnote>
  <w:endnote w:type="continuationNotice" w:id="1">
    <w:p w14:paraId="0E019B14" w14:textId="77777777" w:rsidR="00154CA9" w:rsidRDefault="00154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613823"/>
      <w:docPartObj>
        <w:docPartGallery w:val="Page Numbers (Bottom of Page)"/>
        <w:docPartUnique/>
      </w:docPartObj>
    </w:sdtPr>
    <w:sdtEndPr>
      <w:rPr>
        <w:noProof/>
      </w:rPr>
    </w:sdtEndPr>
    <w:sdtContent>
      <w:p w14:paraId="2056ABEA" w14:textId="0BA87203" w:rsidR="00945C3E" w:rsidRDefault="00945C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E8AA2B" w14:textId="77777777" w:rsidR="00701621" w:rsidRDefault="00701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4AD1" w14:textId="77777777" w:rsidR="00154CA9" w:rsidRDefault="00154CA9" w:rsidP="000704B4">
      <w:pPr>
        <w:spacing w:after="0" w:line="240" w:lineRule="auto"/>
      </w:pPr>
      <w:r>
        <w:separator/>
      </w:r>
    </w:p>
  </w:footnote>
  <w:footnote w:type="continuationSeparator" w:id="0">
    <w:p w14:paraId="7810ACB8" w14:textId="77777777" w:rsidR="00154CA9" w:rsidRDefault="00154CA9" w:rsidP="000704B4">
      <w:pPr>
        <w:spacing w:after="0" w:line="240" w:lineRule="auto"/>
      </w:pPr>
      <w:r>
        <w:continuationSeparator/>
      </w:r>
    </w:p>
  </w:footnote>
  <w:footnote w:type="continuationNotice" w:id="1">
    <w:p w14:paraId="62F6BC0A" w14:textId="77777777" w:rsidR="00154CA9" w:rsidRDefault="00154C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7ADE" w14:textId="77777777" w:rsidR="00701621" w:rsidRDefault="00701621" w:rsidP="000704B4">
    <w:pPr>
      <w:jc w:val="center"/>
      <w:rPr>
        <w:rFonts w:ascii="Arial" w:hAnsi="Arial" w:cs="Arial"/>
        <w:sz w:val="24"/>
        <w:szCs w:val="24"/>
      </w:rPr>
    </w:pPr>
    <w:r>
      <w:rPr>
        <w:rFonts w:ascii="Arial" w:hAnsi="Arial" w:cs="Arial"/>
        <w:noProof/>
        <w:sz w:val="24"/>
        <w:szCs w:val="24"/>
        <w:lang w:eastAsia="en-GB"/>
      </w:rPr>
      <w:drawing>
        <wp:anchor distT="0" distB="0" distL="114300" distR="114300" simplePos="0" relativeHeight="251658240" behindDoc="0" locked="0" layoutInCell="1" allowOverlap="1" wp14:anchorId="5C497AAD" wp14:editId="09F42700">
          <wp:simplePos x="0" y="0"/>
          <wp:positionH relativeFrom="column">
            <wp:posOffset>4885690</wp:posOffset>
          </wp:positionH>
          <wp:positionV relativeFrom="paragraph">
            <wp:posOffset>-392430</wp:posOffset>
          </wp:positionV>
          <wp:extent cx="1652905" cy="1170305"/>
          <wp:effectExtent l="0" t="0" r="444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7030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Office of the Police and Crime Commissioner (OPCC)</w:t>
    </w:r>
  </w:p>
  <w:p w14:paraId="4D4173EF" w14:textId="77777777" w:rsidR="00701621" w:rsidRPr="000704B4" w:rsidRDefault="00701621" w:rsidP="000704B4">
    <w:pPr>
      <w:jc w:val="center"/>
      <w:rPr>
        <w:rFonts w:ascii="Arial" w:hAnsi="Arial" w:cs="Arial"/>
        <w:sz w:val="24"/>
        <w:szCs w:val="24"/>
      </w:rPr>
    </w:pPr>
    <w:r>
      <w:rPr>
        <w:rFonts w:ascii="Arial" w:hAnsi="Arial" w:cs="Arial"/>
        <w:sz w:val="24"/>
        <w:szCs w:val="24"/>
      </w:rPr>
      <w:t>Job Description</w:t>
    </w:r>
  </w:p>
  <w:p w14:paraId="63097722" w14:textId="77777777" w:rsidR="00701621" w:rsidRDefault="00701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26E0"/>
    <w:multiLevelType w:val="hybridMultilevel"/>
    <w:tmpl w:val="1C266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806C27"/>
    <w:multiLevelType w:val="hybridMultilevel"/>
    <w:tmpl w:val="C344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62053"/>
    <w:multiLevelType w:val="hybridMultilevel"/>
    <w:tmpl w:val="7098D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5246E"/>
    <w:multiLevelType w:val="hybridMultilevel"/>
    <w:tmpl w:val="7422BFAC"/>
    <w:lvl w:ilvl="0" w:tplc="B706D35C">
      <w:start w:val="1"/>
      <w:numFmt w:val="bullet"/>
      <w:lvlText w:val=""/>
      <w:lvlJc w:val="left"/>
      <w:pPr>
        <w:ind w:left="1080" w:hanging="360"/>
      </w:pPr>
      <w:rPr>
        <w:rFonts w:ascii="Symbol" w:hAnsi="Symbol"/>
      </w:rPr>
    </w:lvl>
    <w:lvl w:ilvl="1" w:tplc="ED3A85E8">
      <w:start w:val="1"/>
      <w:numFmt w:val="bullet"/>
      <w:lvlText w:val=""/>
      <w:lvlJc w:val="left"/>
      <w:pPr>
        <w:ind w:left="1080" w:hanging="360"/>
      </w:pPr>
      <w:rPr>
        <w:rFonts w:ascii="Symbol" w:hAnsi="Symbol"/>
      </w:rPr>
    </w:lvl>
    <w:lvl w:ilvl="2" w:tplc="9F8434B2">
      <w:start w:val="1"/>
      <w:numFmt w:val="bullet"/>
      <w:lvlText w:val=""/>
      <w:lvlJc w:val="left"/>
      <w:pPr>
        <w:ind w:left="1080" w:hanging="360"/>
      </w:pPr>
      <w:rPr>
        <w:rFonts w:ascii="Symbol" w:hAnsi="Symbol"/>
      </w:rPr>
    </w:lvl>
    <w:lvl w:ilvl="3" w:tplc="DB501602">
      <w:start w:val="1"/>
      <w:numFmt w:val="bullet"/>
      <w:lvlText w:val=""/>
      <w:lvlJc w:val="left"/>
      <w:pPr>
        <w:ind w:left="1080" w:hanging="360"/>
      </w:pPr>
      <w:rPr>
        <w:rFonts w:ascii="Symbol" w:hAnsi="Symbol"/>
      </w:rPr>
    </w:lvl>
    <w:lvl w:ilvl="4" w:tplc="AF8C14E8">
      <w:start w:val="1"/>
      <w:numFmt w:val="bullet"/>
      <w:lvlText w:val=""/>
      <w:lvlJc w:val="left"/>
      <w:pPr>
        <w:ind w:left="1080" w:hanging="360"/>
      </w:pPr>
      <w:rPr>
        <w:rFonts w:ascii="Symbol" w:hAnsi="Symbol"/>
      </w:rPr>
    </w:lvl>
    <w:lvl w:ilvl="5" w:tplc="58760C0C">
      <w:start w:val="1"/>
      <w:numFmt w:val="bullet"/>
      <w:lvlText w:val=""/>
      <w:lvlJc w:val="left"/>
      <w:pPr>
        <w:ind w:left="1080" w:hanging="360"/>
      </w:pPr>
      <w:rPr>
        <w:rFonts w:ascii="Symbol" w:hAnsi="Symbol"/>
      </w:rPr>
    </w:lvl>
    <w:lvl w:ilvl="6" w:tplc="A5E860F8">
      <w:start w:val="1"/>
      <w:numFmt w:val="bullet"/>
      <w:lvlText w:val=""/>
      <w:lvlJc w:val="left"/>
      <w:pPr>
        <w:ind w:left="1080" w:hanging="360"/>
      </w:pPr>
      <w:rPr>
        <w:rFonts w:ascii="Symbol" w:hAnsi="Symbol"/>
      </w:rPr>
    </w:lvl>
    <w:lvl w:ilvl="7" w:tplc="9F5CF3BC">
      <w:start w:val="1"/>
      <w:numFmt w:val="bullet"/>
      <w:lvlText w:val=""/>
      <w:lvlJc w:val="left"/>
      <w:pPr>
        <w:ind w:left="1080" w:hanging="360"/>
      </w:pPr>
      <w:rPr>
        <w:rFonts w:ascii="Symbol" w:hAnsi="Symbol"/>
      </w:rPr>
    </w:lvl>
    <w:lvl w:ilvl="8" w:tplc="15526ECC">
      <w:start w:val="1"/>
      <w:numFmt w:val="bullet"/>
      <w:lvlText w:val=""/>
      <w:lvlJc w:val="left"/>
      <w:pPr>
        <w:ind w:left="1080" w:hanging="360"/>
      </w:pPr>
      <w:rPr>
        <w:rFonts w:ascii="Symbol" w:hAnsi="Symbol"/>
      </w:rPr>
    </w:lvl>
  </w:abstractNum>
  <w:abstractNum w:abstractNumId="4" w15:restartNumberingAfterBreak="0">
    <w:nsid w:val="1EAB385D"/>
    <w:multiLevelType w:val="hybridMultilevel"/>
    <w:tmpl w:val="3106F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C57D31"/>
    <w:multiLevelType w:val="hybridMultilevel"/>
    <w:tmpl w:val="09986E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D730F8"/>
    <w:multiLevelType w:val="hybridMultilevel"/>
    <w:tmpl w:val="B984A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144029"/>
    <w:multiLevelType w:val="hybridMultilevel"/>
    <w:tmpl w:val="3718E96C"/>
    <w:lvl w:ilvl="0" w:tplc="6218C7C2">
      <w:start w:val="1"/>
      <w:numFmt w:val="bullet"/>
      <w:lvlText w:val=""/>
      <w:lvlJc w:val="left"/>
      <w:pPr>
        <w:ind w:left="1440" w:hanging="360"/>
      </w:pPr>
      <w:rPr>
        <w:rFonts w:ascii="Symbol" w:hAnsi="Symbol"/>
      </w:rPr>
    </w:lvl>
    <w:lvl w:ilvl="1" w:tplc="F3383AEA">
      <w:start w:val="1"/>
      <w:numFmt w:val="bullet"/>
      <w:lvlText w:val=""/>
      <w:lvlJc w:val="left"/>
      <w:pPr>
        <w:ind w:left="1440" w:hanging="360"/>
      </w:pPr>
      <w:rPr>
        <w:rFonts w:ascii="Symbol" w:hAnsi="Symbol"/>
      </w:rPr>
    </w:lvl>
    <w:lvl w:ilvl="2" w:tplc="8668D972">
      <w:start w:val="1"/>
      <w:numFmt w:val="bullet"/>
      <w:lvlText w:val=""/>
      <w:lvlJc w:val="left"/>
      <w:pPr>
        <w:ind w:left="1440" w:hanging="360"/>
      </w:pPr>
      <w:rPr>
        <w:rFonts w:ascii="Symbol" w:hAnsi="Symbol"/>
      </w:rPr>
    </w:lvl>
    <w:lvl w:ilvl="3" w:tplc="8B523566">
      <w:start w:val="1"/>
      <w:numFmt w:val="bullet"/>
      <w:lvlText w:val=""/>
      <w:lvlJc w:val="left"/>
      <w:pPr>
        <w:ind w:left="1440" w:hanging="360"/>
      </w:pPr>
      <w:rPr>
        <w:rFonts w:ascii="Symbol" w:hAnsi="Symbol"/>
      </w:rPr>
    </w:lvl>
    <w:lvl w:ilvl="4" w:tplc="D78CB104">
      <w:start w:val="1"/>
      <w:numFmt w:val="bullet"/>
      <w:lvlText w:val=""/>
      <w:lvlJc w:val="left"/>
      <w:pPr>
        <w:ind w:left="1440" w:hanging="360"/>
      </w:pPr>
      <w:rPr>
        <w:rFonts w:ascii="Symbol" w:hAnsi="Symbol"/>
      </w:rPr>
    </w:lvl>
    <w:lvl w:ilvl="5" w:tplc="5C940388">
      <w:start w:val="1"/>
      <w:numFmt w:val="bullet"/>
      <w:lvlText w:val=""/>
      <w:lvlJc w:val="left"/>
      <w:pPr>
        <w:ind w:left="1440" w:hanging="360"/>
      </w:pPr>
      <w:rPr>
        <w:rFonts w:ascii="Symbol" w:hAnsi="Symbol"/>
      </w:rPr>
    </w:lvl>
    <w:lvl w:ilvl="6" w:tplc="E1D2F780">
      <w:start w:val="1"/>
      <w:numFmt w:val="bullet"/>
      <w:lvlText w:val=""/>
      <w:lvlJc w:val="left"/>
      <w:pPr>
        <w:ind w:left="1440" w:hanging="360"/>
      </w:pPr>
      <w:rPr>
        <w:rFonts w:ascii="Symbol" w:hAnsi="Symbol"/>
      </w:rPr>
    </w:lvl>
    <w:lvl w:ilvl="7" w:tplc="9C2A7C0E">
      <w:start w:val="1"/>
      <w:numFmt w:val="bullet"/>
      <w:lvlText w:val=""/>
      <w:lvlJc w:val="left"/>
      <w:pPr>
        <w:ind w:left="1440" w:hanging="360"/>
      </w:pPr>
      <w:rPr>
        <w:rFonts w:ascii="Symbol" w:hAnsi="Symbol"/>
      </w:rPr>
    </w:lvl>
    <w:lvl w:ilvl="8" w:tplc="C0B6B91E">
      <w:start w:val="1"/>
      <w:numFmt w:val="bullet"/>
      <w:lvlText w:val=""/>
      <w:lvlJc w:val="left"/>
      <w:pPr>
        <w:ind w:left="1440" w:hanging="360"/>
      </w:pPr>
      <w:rPr>
        <w:rFonts w:ascii="Symbol" w:hAnsi="Symbol"/>
      </w:rPr>
    </w:lvl>
  </w:abstractNum>
  <w:abstractNum w:abstractNumId="8" w15:restartNumberingAfterBreak="0">
    <w:nsid w:val="361203B0"/>
    <w:multiLevelType w:val="hybridMultilevel"/>
    <w:tmpl w:val="2DF8F576"/>
    <w:lvl w:ilvl="0" w:tplc="AC7EF65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21A56"/>
    <w:multiLevelType w:val="hybridMultilevel"/>
    <w:tmpl w:val="F6B0760A"/>
    <w:lvl w:ilvl="0" w:tplc="F1864658">
      <w:start w:val="1"/>
      <w:numFmt w:val="bullet"/>
      <w:lvlText w:val=""/>
      <w:lvlJc w:val="left"/>
      <w:pPr>
        <w:ind w:left="1080" w:hanging="360"/>
      </w:pPr>
      <w:rPr>
        <w:rFonts w:ascii="Symbol" w:hAnsi="Symbol"/>
      </w:rPr>
    </w:lvl>
    <w:lvl w:ilvl="1" w:tplc="FE685E9E">
      <w:start w:val="1"/>
      <w:numFmt w:val="bullet"/>
      <w:lvlText w:val=""/>
      <w:lvlJc w:val="left"/>
      <w:pPr>
        <w:ind w:left="1080" w:hanging="360"/>
      </w:pPr>
      <w:rPr>
        <w:rFonts w:ascii="Symbol" w:hAnsi="Symbol"/>
      </w:rPr>
    </w:lvl>
    <w:lvl w:ilvl="2" w:tplc="66F08122">
      <w:start w:val="1"/>
      <w:numFmt w:val="bullet"/>
      <w:lvlText w:val=""/>
      <w:lvlJc w:val="left"/>
      <w:pPr>
        <w:ind w:left="1080" w:hanging="360"/>
      </w:pPr>
      <w:rPr>
        <w:rFonts w:ascii="Symbol" w:hAnsi="Symbol"/>
      </w:rPr>
    </w:lvl>
    <w:lvl w:ilvl="3" w:tplc="82BA92E8">
      <w:start w:val="1"/>
      <w:numFmt w:val="bullet"/>
      <w:lvlText w:val=""/>
      <w:lvlJc w:val="left"/>
      <w:pPr>
        <w:ind w:left="1080" w:hanging="360"/>
      </w:pPr>
      <w:rPr>
        <w:rFonts w:ascii="Symbol" w:hAnsi="Symbol"/>
      </w:rPr>
    </w:lvl>
    <w:lvl w:ilvl="4" w:tplc="3E6E72DA">
      <w:start w:val="1"/>
      <w:numFmt w:val="bullet"/>
      <w:lvlText w:val=""/>
      <w:lvlJc w:val="left"/>
      <w:pPr>
        <w:ind w:left="1080" w:hanging="360"/>
      </w:pPr>
      <w:rPr>
        <w:rFonts w:ascii="Symbol" w:hAnsi="Symbol"/>
      </w:rPr>
    </w:lvl>
    <w:lvl w:ilvl="5" w:tplc="7CCAAE96">
      <w:start w:val="1"/>
      <w:numFmt w:val="bullet"/>
      <w:lvlText w:val=""/>
      <w:lvlJc w:val="left"/>
      <w:pPr>
        <w:ind w:left="1080" w:hanging="360"/>
      </w:pPr>
      <w:rPr>
        <w:rFonts w:ascii="Symbol" w:hAnsi="Symbol"/>
      </w:rPr>
    </w:lvl>
    <w:lvl w:ilvl="6" w:tplc="2430A190">
      <w:start w:val="1"/>
      <w:numFmt w:val="bullet"/>
      <w:lvlText w:val=""/>
      <w:lvlJc w:val="left"/>
      <w:pPr>
        <w:ind w:left="1080" w:hanging="360"/>
      </w:pPr>
      <w:rPr>
        <w:rFonts w:ascii="Symbol" w:hAnsi="Symbol"/>
      </w:rPr>
    </w:lvl>
    <w:lvl w:ilvl="7" w:tplc="94ECAA4E">
      <w:start w:val="1"/>
      <w:numFmt w:val="bullet"/>
      <w:lvlText w:val=""/>
      <w:lvlJc w:val="left"/>
      <w:pPr>
        <w:ind w:left="1080" w:hanging="360"/>
      </w:pPr>
      <w:rPr>
        <w:rFonts w:ascii="Symbol" w:hAnsi="Symbol"/>
      </w:rPr>
    </w:lvl>
    <w:lvl w:ilvl="8" w:tplc="EE18D000">
      <w:start w:val="1"/>
      <w:numFmt w:val="bullet"/>
      <w:lvlText w:val=""/>
      <w:lvlJc w:val="left"/>
      <w:pPr>
        <w:ind w:left="1080" w:hanging="360"/>
      </w:pPr>
      <w:rPr>
        <w:rFonts w:ascii="Symbol" w:hAnsi="Symbol"/>
      </w:rPr>
    </w:lvl>
  </w:abstractNum>
  <w:abstractNum w:abstractNumId="10" w15:restartNumberingAfterBreak="0">
    <w:nsid w:val="3A754F3A"/>
    <w:multiLevelType w:val="hybridMultilevel"/>
    <w:tmpl w:val="65A8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D7C8A"/>
    <w:multiLevelType w:val="hybridMultilevel"/>
    <w:tmpl w:val="FF70E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6485631"/>
    <w:multiLevelType w:val="hybridMultilevel"/>
    <w:tmpl w:val="8878026A"/>
    <w:lvl w:ilvl="0" w:tplc="5088D724">
      <w:start w:val="2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C1955E9"/>
    <w:multiLevelType w:val="hybridMultilevel"/>
    <w:tmpl w:val="248A1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8A7051"/>
    <w:multiLevelType w:val="hybridMultilevel"/>
    <w:tmpl w:val="31F6FDC0"/>
    <w:lvl w:ilvl="0" w:tplc="5088D724">
      <w:start w:val="2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29569E"/>
    <w:multiLevelType w:val="hybridMultilevel"/>
    <w:tmpl w:val="52806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2830177">
    <w:abstractNumId w:val="13"/>
  </w:num>
  <w:num w:numId="2" w16cid:durableId="2023968225">
    <w:abstractNumId w:val="1"/>
  </w:num>
  <w:num w:numId="3" w16cid:durableId="973634100">
    <w:abstractNumId w:val="15"/>
  </w:num>
  <w:num w:numId="4" w16cid:durableId="1447308081">
    <w:abstractNumId w:val="5"/>
  </w:num>
  <w:num w:numId="5" w16cid:durableId="817722640">
    <w:abstractNumId w:val="12"/>
  </w:num>
  <w:num w:numId="6" w16cid:durableId="1975479209">
    <w:abstractNumId w:val="14"/>
  </w:num>
  <w:num w:numId="7" w16cid:durableId="1726677554">
    <w:abstractNumId w:val="10"/>
  </w:num>
  <w:num w:numId="8" w16cid:durableId="1126119056">
    <w:abstractNumId w:val="4"/>
  </w:num>
  <w:num w:numId="9" w16cid:durableId="739793884">
    <w:abstractNumId w:val="11"/>
  </w:num>
  <w:num w:numId="10" w16cid:durableId="168178935">
    <w:abstractNumId w:val="0"/>
  </w:num>
  <w:num w:numId="11" w16cid:durableId="471337764">
    <w:abstractNumId w:val="2"/>
  </w:num>
  <w:num w:numId="12" w16cid:durableId="498616780">
    <w:abstractNumId w:val="8"/>
  </w:num>
  <w:num w:numId="13" w16cid:durableId="66734248">
    <w:abstractNumId w:val="3"/>
  </w:num>
  <w:num w:numId="14" w16cid:durableId="696467177">
    <w:abstractNumId w:val="7"/>
  </w:num>
  <w:num w:numId="15" w16cid:durableId="162818178">
    <w:abstractNumId w:val="9"/>
  </w:num>
  <w:num w:numId="16" w16cid:durableId="1856335986">
    <w:abstractNumId w:val="13"/>
  </w:num>
  <w:num w:numId="17" w16cid:durableId="1781139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B4"/>
    <w:rsid w:val="00000DBA"/>
    <w:rsid w:val="00007424"/>
    <w:rsid w:val="000270DC"/>
    <w:rsid w:val="00047111"/>
    <w:rsid w:val="00053AFC"/>
    <w:rsid w:val="00065496"/>
    <w:rsid w:val="000704B4"/>
    <w:rsid w:val="00071077"/>
    <w:rsid w:val="0009348B"/>
    <w:rsid w:val="000A3B9C"/>
    <w:rsid w:val="000A5C62"/>
    <w:rsid w:val="000A72AE"/>
    <w:rsid w:val="000B14D5"/>
    <w:rsid w:val="000C37D6"/>
    <w:rsid w:val="000D61DD"/>
    <w:rsid w:val="000D7B04"/>
    <w:rsid w:val="000D7B9A"/>
    <w:rsid w:val="000E1B49"/>
    <w:rsid w:val="000E6BE6"/>
    <w:rsid w:val="00102A27"/>
    <w:rsid w:val="00105462"/>
    <w:rsid w:val="00115209"/>
    <w:rsid w:val="00154CA9"/>
    <w:rsid w:val="001552AA"/>
    <w:rsid w:val="00160607"/>
    <w:rsid w:val="00160EEF"/>
    <w:rsid w:val="001760AB"/>
    <w:rsid w:val="00177D8A"/>
    <w:rsid w:val="001A6664"/>
    <w:rsid w:val="001C10D5"/>
    <w:rsid w:val="001C12CB"/>
    <w:rsid w:val="001D0769"/>
    <w:rsid w:val="001E6652"/>
    <w:rsid w:val="001F5ADD"/>
    <w:rsid w:val="00204F0B"/>
    <w:rsid w:val="00226B19"/>
    <w:rsid w:val="00240057"/>
    <w:rsid w:val="00281DF9"/>
    <w:rsid w:val="0028421C"/>
    <w:rsid w:val="002972C1"/>
    <w:rsid w:val="002A00C3"/>
    <w:rsid w:val="002A3342"/>
    <w:rsid w:val="002A4469"/>
    <w:rsid w:val="002A4883"/>
    <w:rsid w:val="002A6135"/>
    <w:rsid w:val="002C0AE8"/>
    <w:rsid w:val="002C3651"/>
    <w:rsid w:val="002C4E05"/>
    <w:rsid w:val="002D2891"/>
    <w:rsid w:val="002E74B2"/>
    <w:rsid w:val="00300AB6"/>
    <w:rsid w:val="003027C8"/>
    <w:rsid w:val="00306D05"/>
    <w:rsid w:val="00320B90"/>
    <w:rsid w:val="00320CBA"/>
    <w:rsid w:val="00333CDC"/>
    <w:rsid w:val="0033779A"/>
    <w:rsid w:val="00353808"/>
    <w:rsid w:val="00357775"/>
    <w:rsid w:val="00373D9A"/>
    <w:rsid w:val="00396F1C"/>
    <w:rsid w:val="003B6376"/>
    <w:rsid w:val="003C2C9D"/>
    <w:rsid w:val="003C3E63"/>
    <w:rsid w:val="003C457C"/>
    <w:rsid w:val="003E297C"/>
    <w:rsid w:val="003E770A"/>
    <w:rsid w:val="003F461A"/>
    <w:rsid w:val="003F4AFA"/>
    <w:rsid w:val="003F5974"/>
    <w:rsid w:val="003F7A1C"/>
    <w:rsid w:val="00406899"/>
    <w:rsid w:val="004079F8"/>
    <w:rsid w:val="00417365"/>
    <w:rsid w:val="004206D6"/>
    <w:rsid w:val="004230DF"/>
    <w:rsid w:val="00425143"/>
    <w:rsid w:val="00435543"/>
    <w:rsid w:val="00447360"/>
    <w:rsid w:val="0045187D"/>
    <w:rsid w:val="004570F4"/>
    <w:rsid w:val="00460E97"/>
    <w:rsid w:val="00465C1C"/>
    <w:rsid w:val="00481464"/>
    <w:rsid w:val="00485D42"/>
    <w:rsid w:val="00486A9A"/>
    <w:rsid w:val="0049165E"/>
    <w:rsid w:val="00491816"/>
    <w:rsid w:val="004A6F76"/>
    <w:rsid w:val="004B6B8F"/>
    <w:rsid w:val="004C5857"/>
    <w:rsid w:val="004D3532"/>
    <w:rsid w:val="004E0C29"/>
    <w:rsid w:val="004F5098"/>
    <w:rsid w:val="004F563E"/>
    <w:rsid w:val="004F59CA"/>
    <w:rsid w:val="00501A1A"/>
    <w:rsid w:val="00506CA8"/>
    <w:rsid w:val="0051659B"/>
    <w:rsid w:val="005206E3"/>
    <w:rsid w:val="0052080D"/>
    <w:rsid w:val="00521440"/>
    <w:rsid w:val="00532B5D"/>
    <w:rsid w:val="0053603F"/>
    <w:rsid w:val="00540EC0"/>
    <w:rsid w:val="00546B8C"/>
    <w:rsid w:val="005516B5"/>
    <w:rsid w:val="00566C37"/>
    <w:rsid w:val="0057039C"/>
    <w:rsid w:val="00570EF0"/>
    <w:rsid w:val="00573C4C"/>
    <w:rsid w:val="0058706D"/>
    <w:rsid w:val="005B2E29"/>
    <w:rsid w:val="005C24BF"/>
    <w:rsid w:val="005C596F"/>
    <w:rsid w:val="005D3816"/>
    <w:rsid w:val="005F068B"/>
    <w:rsid w:val="00601D9A"/>
    <w:rsid w:val="00613919"/>
    <w:rsid w:val="006152FF"/>
    <w:rsid w:val="00616AE2"/>
    <w:rsid w:val="006219A4"/>
    <w:rsid w:val="00633F43"/>
    <w:rsid w:val="0063742C"/>
    <w:rsid w:val="00643D20"/>
    <w:rsid w:val="006632C4"/>
    <w:rsid w:val="00680979"/>
    <w:rsid w:val="00692B04"/>
    <w:rsid w:val="006B1082"/>
    <w:rsid w:val="006B3E9E"/>
    <w:rsid w:val="006B724F"/>
    <w:rsid w:val="006C05A0"/>
    <w:rsid w:val="006C07FC"/>
    <w:rsid w:val="006C1D44"/>
    <w:rsid w:val="006D0B28"/>
    <w:rsid w:val="006D233B"/>
    <w:rsid w:val="006E62EB"/>
    <w:rsid w:val="006F272A"/>
    <w:rsid w:val="006F31EC"/>
    <w:rsid w:val="00701621"/>
    <w:rsid w:val="00704C11"/>
    <w:rsid w:val="007331C7"/>
    <w:rsid w:val="00734D23"/>
    <w:rsid w:val="0074184A"/>
    <w:rsid w:val="007452F4"/>
    <w:rsid w:val="00747D2D"/>
    <w:rsid w:val="00760341"/>
    <w:rsid w:val="007611BC"/>
    <w:rsid w:val="007B7902"/>
    <w:rsid w:val="007C4580"/>
    <w:rsid w:val="007C61BE"/>
    <w:rsid w:val="007D2E64"/>
    <w:rsid w:val="007D6498"/>
    <w:rsid w:val="007E2E1B"/>
    <w:rsid w:val="007E3F52"/>
    <w:rsid w:val="007E41CE"/>
    <w:rsid w:val="007F433A"/>
    <w:rsid w:val="00807F53"/>
    <w:rsid w:val="00812119"/>
    <w:rsid w:val="0083410B"/>
    <w:rsid w:val="008569E2"/>
    <w:rsid w:val="008600A0"/>
    <w:rsid w:val="008620FC"/>
    <w:rsid w:val="00867D09"/>
    <w:rsid w:val="00896028"/>
    <w:rsid w:val="008A091A"/>
    <w:rsid w:val="008A11BD"/>
    <w:rsid w:val="008B5E61"/>
    <w:rsid w:val="008C11C7"/>
    <w:rsid w:val="008D3AB8"/>
    <w:rsid w:val="008E13F5"/>
    <w:rsid w:val="008F0D0B"/>
    <w:rsid w:val="008F4249"/>
    <w:rsid w:val="008F4BFC"/>
    <w:rsid w:val="008F50E3"/>
    <w:rsid w:val="008F688A"/>
    <w:rsid w:val="00912731"/>
    <w:rsid w:val="00917943"/>
    <w:rsid w:val="00917AE1"/>
    <w:rsid w:val="00922026"/>
    <w:rsid w:val="00925499"/>
    <w:rsid w:val="0094413E"/>
    <w:rsid w:val="00945C3E"/>
    <w:rsid w:val="009467CD"/>
    <w:rsid w:val="00961290"/>
    <w:rsid w:val="00965477"/>
    <w:rsid w:val="00974F6D"/>
    <w:rsid w:val="00983FA0"/>
    <w:rsid w:val="0098696D"/>
    <w:rsid w:val="00987F8C"/>
    <w:rsid w:val="0099006A"/>
    <w:rsid w:val="009A0CF2"/>
    <w:rsid w:val="009A5821"/>
    <w:rsid w:val="009B3CEB"/>
    <w:rsid w:val="009B43B4"/>
    <w:rsid w:val="009C2461"/>
    <w:rsid w:val="009C2C1E"/>
    <w:rsid w:val="009D043D"/>
    <w:rsid w:val="009E45D2"/>
    <w:rsid w:val="009E4967"/>
    <w:rsid w:val="009F797D"/>
    <w:rsid w:val="00A0264C"/>
    <w:rsid w:val="00A17C97"/>
    <w:rsid w:val="00A23A0B"/>
    <w:rsid w:val="00A27275"/>
    <w:rsid w:val="00A359E0"/>
    <w:rsid w:val="00A4288C"/>
    <w:rsid w:val="00A43BFC"/>
    <w:rsid w:val="00A46D8B"/>
    <w:rsid w:val="00A560B9"/>
    <w:rsid w:val="00A70A4F"/>
    <w:rsid w:val="00A73579"/>
    <w:rsid w:val="00A7649E"/>
    <w:rsid w:val="00A8073F"/>
    <w:rsid w:val="00A81CEB"/>
    <w:rsid w:val="00A81D2B"/>
    <w:rsid w:val="00A83165"/>
    <w:rsid w:val="00A8453E"/>
    <w:rsid w:val="00A87C1B"/>
    <w:rsid w:val="00AA6197"/>
    <w:rsid w:val="00AB5B59"/>
    <w:rsid w:val="00AD554C"/>
    <w:rsid w:val="00AF1CC1"/>
    <w:rsid w:val="00AF64B2"/>
    <w:rsid w:val="00B2384D"/>
    <w:rsid w:val="00B3382B"/>
    <w:rsid w:val="00B41035"/>
    <w:rsid w:val="00B417EA"/>
    <w:rsid w:val="00B61339"/>
    <w:rsid w:val="00B632E2"/>
    <w:rsid w:val="00B75536"/>
    <w:rsid w:val="00B76E45"/>
    <w:rsid w:val="00B77297"/>
    <w:rsid w:val="00B87562"/>
    <w:rsid w:val="00B97677"/>
    <w:rsid w:val="00BA1735"/>
    <w:rsid w:val="00BA7D23"/>
    <w:rsid w:val="00BC0EC6"/>
    <w:rsid w:val="00BC3AC0"/>
    <w:rsid w:val="00BC4669"/>
    <w:rsid w:val="00BF3D33"/>
    <w:rsid w:val="00C02002"/>
    <w:rsid w:val="00C03548"/>
    <w:rsid w:val="00C46F39"/>
    <w:rsid w:val="00C61DFC"/>
    <w:rsid w:val="00C63BF0"/>
    <w:rsid w:val="00C976EB"/>
    <w:rsid w:val="00CA4371"/>
    <w:rsid w:val="00CB2FB9"/>
    <w:rsid w:val="00CC70CE"/>
    <w:rsid w:val="00CD6E86"/>
    <w:rsid w:val="00CE38ED"/>
    <w:rsid w:val="00CE5AAA"/>
    <w:rsid w:val="00CF329E"/>
    <w:rsid w:val="00CF59C7"/>
    <w:rsid w:val="00CF5C95"/>
    <w:rsid w:val="00D01C76"/>
    <w:rsid w:val="00D03D72"/>
    <w:rsid w:val="00D13260"/>
    <w:rsid w:val="00D17734"/>
    <w:rsid w:val="00D324C9"/>
    <w:rsid w:val="00D43BDD"/>
    <w:rsid w:val="00D44987"/>
    <w:rsid w:val="00D56677"/>
    <w:rsid w:val="00D65409"/>
    <w:rsid w:val="00D66F2C"/>
    <w:rsid w:val="00D679CA"/>
    <w:rsid w:val="00D72415"/>
    <w:rsid w:val="00D72DCA"/>
    <w:rsid w:val="00D8148A"/>
    <w:rsid w:val="00D90F7E"/>
    <w:rsid w:val="00D93B02"/>
    <w:rsid w:val="00D944A8"/>
    <w:rsid w:val="00DA0898"/>
    <w:rsid w:val="00DA22EC"/>
    <w:rsid w:val="00DA4DBB"/>
    <w:rsid w:val="00DB05DE"/>
    <w:rsid w:val="00DB7DD7"/>
    <w:rsid w:val="00DD2B26"/>
    <w:rsid w:val="00DD6A7D"/>
    <w:rsid w:val="00DE1DE6"/>
    <w:rsid w:val="00E10146"/>
    <w:rsid w:val="00E2679E"/>
    <w:rsid w:val="00E353FA"/>
    <w:rsid w:val="00E45B38"/>
    <w:rsid w:val="00E504FB"/>
    <w:rsid w:val="00E70021"/>
    <w:rsid w:val="00E703C8"/>
    <w:rsid w:val="00E75F13"/>
    <w:rsid w:val="00E84068"/>
    <w:rsid w:val="00E86321"/>
    <w:rsid w:val="00EA7D85"/>
    <w:rsid w:val="00EB5013"/>
    <w:rsid w:val="00EB64C3"/>
    <w:rsid w:val="00EB6621"/>
    <w:rsid w:val="00EE2E32"/>
    <w:rsid w:val="00EF20C4"/>
    <w:rsid w:val="00F025B4"/>
    <w:rsid w:val="00F13B72"/>
    <w:rsid w:val="00F30D62"/>
    <w:rsid w:val="00F410F6"/>
    <w:rsid w:val="00F51B6D"/>
    <w:rsid w:val="00F551DB"/>
    <w:rsid w:val="00F62D12"/>
    <w:rsid w:val="00F63CF5"/>
    <w:rsid w:val="00F6514B"/>
    <w:rsid w:val="00F71ED0"/>
    <w:rsid w:val="00F74981"/>
    <w:rsid w:val="00F82F9A"/>
    <w:rsid w:val="00F87A2A"/>
    <w:rsid w:val="00F91D34"/>
    <w:rsid w:val="00F92932"/>
    <w:rsid w:val="00F9489F"/>
    <w:rsid w:val="00F97C75"/>
    <w:rsid w:val="00FA0B86"/>
    <w:rsid w:val="00FA1F59"/>
    <w:rsid w:val="00FA2A88"/>
    <w:rsid w:val="00FA72BC"/>
    <w:rsid w:val="00FA7D72"/>
    <w:rsid w:val="00FB26FC"/>
    <w:rsid w:val="00FB31A0"/>
    <w:rsid w:val="00FB4770"/>
    <w:rsid w:val="00FB6A8C"/>
    <w:rsid w:val="00FC122C"/>
    <w:rsid w:val="00FC1350"/>
    <w:rsid w:val="00FD71E1"/>
    <w:rsid w:val="00FD7A69"/>
    <w:rsid w:val="00FF212F"/>
    <w:rsid w:val="01B0AD48"/>
    <w:rsid w:val="02E885BB"/>
    <w:rsid w:val="0883A447"/>
    <w:rsid w:val="0982C25E"/>
    <w:rsid w:val="0983DABA"/>
    <w:rsid w:val="0BE5A353"/>
    <w:rsid w:val="0C6BEA1F"/>
    <w:rsid w:val="0CA6F162"/>
    <w:rsid w:val="1270C678"/>
    <w:rsid w:val="12BE0F82"/>
    <w:rsid w:val="1465E5B3"/>
    <w:rsid w:val="15116DF8"/>
    <w:rsid w:val="18A7BB3F"/>
    <w:rsid w:val="193355CB"/>
    <w:rsid w:val="19729C62"/>
    <w:rsid w:val="1BB751DE"/>
    <w:rsid w:val="2007AA02"/>
    <w:rsid w:val="20C12ADD"/>
    <w:rsid w:val="20FEA19B"/>
    <w:rsid w:val="23724D6C"/>
    <w:rsid w:val="24EE85DF"/>
    <w:rsid w:val="261F72EF"/>
    <w:rsid w:val="26653C0B"/>
    <w:rsid w:val="27A0F423"/>
    <w:rsid w:val="2D477961"/>
    <w:rsid w:val="2D692D7D"/>
    <w:rsid w:val="2E72DB8F"/>
    <w:rsid w:val="2F8E623E"/>
    <w:rsid w:val="346A0810"/>
    <w:rsid w:val="34EDD594"/>
    <w:rsid w:val="34F7D885"/>
    <w:rsid w:val="3585B82F"/>
    <w:rsid w:val="36515000"/>
    <w:rsid w:val="3A8D6B05"/>
    <w:rsid w:val="3B377CAE"/>
    <w:rsid w:val="3D4BA7BB"/>
    <w:rsid w:val="417D0DB8"/>
    <w:rsid w:val="423B6EA1"/>
    <w:rsid w:val="471942A6"/>
    <w:rsid w:val="47C8F16E"/>
    <w:rsid w:val="494FA946"/>
    <w:rsid w:val="49A6D7BB"/>
    <w:rsid w:val="4B359F62"/>
    <w:rsid w:val="4B643662"/>
    <w:rsid w:val="4BB7C35C"/>
    <w:rsid w:val="4C081CEE"/>
    <w:rsid w:val="4FA3A831"/>
    <w:rsid w:val="540058DD"/>
    <w:rsid w:val="5433B4B1"/>
    <w:rsid w:val="5443C3BB"/>
    <w:rsid w:val="5691E6FA"/>
    <w:rsid w:val="5712417D"/>
    <w:rsid w:val="5E2C6122"/>
    <w:rsid w:val="5F8259C1"/>
    <w:rsid w:val="5FC9E222"/>
    <w:rsid w:val="608C4B3B"/>
    <w:rsid w:val="60CF18B7"/>
    <w:rsid w:val="61CDD4A6"/>
    <w:rsid w:val="625DDA66"/>
    <w:rsid w:val="63528309"/>
    <w:rsid w:val="651E1F2E"/>
    <w:rsid w:val="6664B280"/>
    <w:rsid w:val="6666108B"/>
    <w:rsid w:val="67A6D92E"/>
    <w:rsid w:val="682B08EA"/>
    <w:rsid w:val="6956BBE1"/>
    <w:rsid w:val="6CA095CE"/>
    <w:rsid w:val="6DA6B693"/>
    <w:rsid w:val="6F0EB661"/>
    <w:rsid w:val="70D5C254"/>
    <w:rsid w:val="71A460C6"/>
    <w:rsid w:val="71CC20E8"/>
    <w:rsid w:val="7553E4D2"/>
    <w:rsid w:val="7717555A"/>
    <w:rsid w:val="77B38DD7"/>
    <w:rsid w:val="79913B2F"/>
    <w:rsid w:val="799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EE02D"/>
  <w15:chartTrackingRefBased/>
  <w15:docId w15:val="{E51847B6-1920-4F8B-809C-60CB422B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4B4"/>
  </w:style>
  <w:style w:type="paragraph" w:styleId="Footer">
    <w:name w:val="footer"/>
    <w:basedOn w:val="Normal"/>
    <w:link w:val="FooterChar"/>
    <w:uiPriority w:val="99"/>
    <w:unhideWhenUsed/>
    <w:rsid w:val="00070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4B4"/>
  </w:style>
  <w:style w:type="paragraph" w:styleId="ListParagraph">
    <w:name w:val="List Paragraph"/>
    <w:basedOn w:val="Normal"/>
    <w:link w:val="ListParagraphChar"/>
    <w:uiPriority w:val="34"/>
    <w:qFormat/>
    <w:rsid w:val="00E70021"/>
    <w:pPr>
      <w:ind w:left="720"/>
      <w:contextualSpacing/>
    </w:pPr>
  </w:style>
  <w:style w:type="table" w:styleId="TableGrid">
    <w:name w:val="Table Grid"/>
    <w:basedOn w:val="TableNormal"/>
    <w:uiPriority w:val="39"/>
    <w:rsid w:val="00053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440"/>
    <w:rPr>
      <w:rFonts w:ascii="Segoe UI" w:hAnsi="Segoe UI" w:cs="Segoe UI"/>
      <w:sz w:val="18"/>
      <w:szCs w:val="18"/>
    </w:rPr>
  </w:style>
  <w:style w:type="character" w:customStyle="1" w:styleId="ListParagraphChar">
    <w:name w:val="List Paragraph Char"/>
    <w:link w:val="ListParagraph"/>
    <w:uiPriority w:val="34"/>
    <w:locked/>
    <w:rsid w:val="00486A9A"/>
  </w:style>
  <w:style w:type="character" w:styleId="CommentReference">
    <w:name w:val="annotation reference"/>
    <w:basedOn w:val="DefaultParagraphFont"/>
    <w:uiPriority w:val="99"/>
    <w:semiHidden/>
    <w:unhideWhenUsed/>
    <w:rsid w:val="00A7649E"/>
    <w:rPr>
      <w:sz w:val="16"/>
      <w:szCs w:val="16"/>
    </w:rPr>
  </w:style>
  <w:style w:type="paragraph" w:styleId="CommentText">
    <w:name w:val="annotation text"/>
    <w:basedOn w:val="Normal"/>
    <w:link w:val="CommentTextChar"/>
    <w:uiPriority w:val="99"/>
    <w:unhideWhenUsed/>
    <w:rsid w:val="00A7649E"/>
    <w:pPr>
      <w:spacing w:line="240" w:lineRule="auto"/>
    </w:pPr>
    <w:rPr>
      <w:sz w:val="20"/>
      <w:szCs w:val="20"/>
    </w:rPr>
  </w:style>
  <w:style w:type="character" w:customStyle="1" w:styleId="CommentTextChar">
    <w:name w:val="Comment Text Char"/>
    <w:basedOn w:val="DefaultParagraphFont"/>
    <w:link w:val="CommentText"/>
    <w:uiPriority w:val="99"/>
    <w:rsid w:val="00A7649E"/>
    <w:rPr>
      <w:sz w:val="20"/>
      <w:szCs w:val="20"/>
    </w:rPr>
  </w:style>
  <w:style w:type="paragraph" w:styleId="CommentSubject">
    <w:name w:val="annotation subject"/>
    <w:basedOn w:val="CommentText"/>
    <w:next w:val="CommentText"/>
    <w:link w:val="CommentSubjectChar"/>
    <w:uiPriority w:val="99"/>
    <w:semiHidden/>
    <w:unhideWhenUsed/>
    <w:rsid w:val="00A7649E"/>
    <w:rPr>
      <w:b/>
      <w:bCs/>
    </w:rPr>
  </w:style>
  <w:style w:type="character" w:customStyle="1" w:styleId="CommentSubjectChar">
    <w:name w:val="Comment Subject Char"/>
    <w:basedOn w:val="CommentTextChar"/>
    <w:link w:val="CommentSubject"/>
    <w:uiPriority w:val="99"/>
    <w:semiHidden/>
    <w:rsid w:val="00A7649E"/>
    <w:rPr>
      <w:b/>
      <w:bCs/>
      <w:sz w:val="20"/>
      <w:szCs w:val="20"/>
    </w:rPr>
  </w:style>
  <w:style w:type="paragraph" w:styleId="Revision">
    <w:name w:val="Revision"/>
    <w:hidden/>
    <w:uiPriority w:val="99"/>
    <w:semiHidden/>
    <w:rsid w:val="00D43B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39926">
      <w:bodyDiv w:val="1"/>
      <w:marLeft w:val="0"/>
      <w:marRight w:val="0"/>
      <w:marTop w:val="0"/>
      <w:marBottom w:val="0"/>
      <w:divBdr>
        <w:top w:val="none" w:sz="0" w:space="0" w:color="auto"/>
        <w:left w:val="none" w:sz="0" w:space="0" w:color="auto"/>
        <w:bottom w:val="none" w:sz="0" w:space="0" w:color="auto"/>
        <w:right w:val="none" w:sz="0" w:space="0" w:color="auto"/>
      </w:divBdr>
    </w:div>
    <w:div w:id="527329924">
      <w:bodyDiv w:val="1"/>
      <w:marLeft w:val="0"/>
      <w:marRight w:val="0"/>
      <w:marTop w:val="0"/>
      <w:marBottom w:val="0"/>
      <w:divBdr>
        <w:top w:val="none" w:sz="0" w:space="0" w:color="auto"/>
        <w:left w:val="none" w:sz="0" w:space="0" w:color="auto"/>
        <w:bottom w:val="none" w:sz="0" w:space="0" w:color="auto"/>
        <w:right w:val="none" w:sz="0" w:space="0" w:color="auto"/>
      </w:divBdr>
    </w:div>
    <w:div w:id="82570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c0b5b1-5983-41a1-b4fc-fe48c3a7813b">
      <Terms xmlns="http://schemas.microsoft.com/office/infopath/2007/PartnerControls"/>
    </lcf76f155ced4ddcb4097134ff3c332f>
    <TaxCatchAll xmlns="8e8bdee5-4e2a-4b2a-9f5e-e014fea4ed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493C668699E8468C52A11CCBEB3949" ma:contentTypeVersion="16" ma:contentTypeDescription="Create a new document." ma:contentTypeScope="" ma:versionID="7df5b568ddff68517c4a017a069fce9d">
  <xsd:schema xmlns:xsd="http://www.w3.org/2001/XMLSchema" xmlns:xs="http://www.w3.org/2001/XMLSchema" xmlns:p="http://schemas.microsoft.com/office/2006/metadata/properties" xmlns:ns2="23c0b5b1-5983-41a1-b4fc-fe48c3a7813b" xmlns:ns3="8e8bdee5-4e2a-4b2a-9f5e-e014fea4ed97" targetNamespace="http://schemas.microsoft.com/office/2006/metadata/properties" ma:root="true" ma:fieldsID="3982ba01bffd7173ba1024b95799b4a8" ns2:_="" ns3:_="">
    <xsd:import namespace="23c0b5b1-5983-41a1-b4fc-fe48c3a7813b"/>
    <xsd:import namespace="8e8bdee5-4e2a-4b2a-9f5e-e014fea4ed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0b5b1-5983-41a1-b4fc-fe48c3a781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8bdee5-4e2a-4b2a-9f5e-e014fea4ed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6feff4-fb5c-4194-9a49-d7ca1a0d5868}" ma:internalName="TaxCatchAll" ma:showField="CatchAllData" ma:web="8e8bdee5-4e2a-4b2a-9f5e-e014fea4e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6BE8B-F8FC-4A06-8D53-D84702B050CE}">
  <ds:schemaRefs>
    <ds:schemaRef ds:uri="http://schemas.microsoft.com/office/2006/metadata/properties"/>
    <ds:schemaRef ds:uri="http://schemas.microsoft.com/office/infopath/2007/PartnerControls"/>
    <ds:schemaRef ds:uri="23c0b5b1-5983-41a1-b4fc-fe48c3a7813b"/>
    <ds:schemaRef ds:uri="8e8bdee5-4e2a-4b2a-9f5e-e014fea4ed97"/>
  </ds:schemaRefs>
</ds:datastoreItem>
</file>

<file path=customXml/itemProps2.xml><?xml version="1.0" encoding="utf-8"?>
<ds:datastoreItem xmlns:ds="http://schemas.openxmlformats.org/officeDocument/2006/customXml" ds:itemID="{B5C55033-F139-46F6-A74A-C6343A285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0b5b1-5983-41a1-b4fc-fe48c3a7813b"/>
    <ds:schemaRef ds:uri="8e8bdee5-4e2a-4b2a-9f5e-e014fea4e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A0709-B613-4E16-86CE-1443EDA60262}">
  <ds:schemaRefs>
    <ds:schemaRef ds:uri="http://schemas.microsoft.com/sharepoint/v3/contenttype/forms"/>
  </ds:schemaRefs>
</ds:datastoreItem>
</file>

<file path=customXml/itemProps4.xml><?xml version="1.0" encoding="utf-8"?>
<ds:datastoreItem xmlns:ds="http://schemas.openxmlformats.org/officeDocument/2006/customXml" ds:itemID="{B583D627-163B-4660-9BE7-56EC6EF0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799</Words>
  <Characters>4557</Characters>
  <Application>Microsoft Office Word</Application>
  <DocSecurity>0</DocSecurity>
  <Lines>37</Lines>
  <Paragraphs>10</Paragraphs>
  <ScaleCrop>false</ScaleCrop>
  <Company>IS</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Walker-Brown, Robbie 9360</dc:creator>
  <cp:keywords/>
  <dc:description/>
  <cp:lastModifiedBy>Robertson, Ian 9281</cp:lastModifiedBy>
  <cp:revision>34</cp:revision>
  <cp:lastPrinted>2021-03-18T08:38:00Z</cp:lastPrinted>
  <dcterms:created xsi:type="dcterms:W3CDTF">2026-04-24T11:01:00Z</dcterms:created>
  <dcterms:modified xsi:type="dcterms:W3CDTF">2026-04-29T15:12:00Z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iteId">
    <vt:lpwstr>b23255a1-8f78-4144-8904-31f019036ade</vt:lpwstr>
  </property>
  <property fmtid="{D5CDD505-2E9C-101B-9397-08002B2CF9AE}" pid="4" name="MSIP_Label_f529d828-a824-4b78-ab24-eaae5922aa38_Owner">
    <vt:lpwstr>Rachel.Cook@humberside.pnn.police.uk</vt:lpwstr>
  </property>
  <property fmtid="{D5CDD505-2E9C-101B-9397-08002B2CF9AE}" pid="5" name="MSIP_Label_f529d828-a824-4b78-ab24-eaae5922aa38_SetDate">
    <vt:lpwstr>2021-02-22T17:24:15.4134683Z</vt:lpwstr>
  </property>
  <property fmtid="{D5CDD505-2E9C-101B-9397-08002B2CF9AE}" pid="6" name="MSIP_Label_f529d828-a824-4b78-ab24-eaae5922aa38_Name">
    <vt:lpwstr>OFFICIAL</vt:lpwstr>
  </property>
  <property fmtid="{D5CDD505-2E9C-101B-9397-08002B2CF9AE}" pid="7" name="MSIP_Label_f529d828-a824-4b78-ab24-eaae5922aa38_Application">
    <vt:lpwstr>Microsoft Azure Information Protection</vt:lpwstr>
  </property>
  <property fmtid="{D5CDD505-2E9C-101B-9397-08002B2CF9AE}" pid="8" name="MSIP_Label_f529d828-a824-4b78-ab24-eaae5922aa38_Extended_MSFT_Method">
    <vt:lpwstr>Automatic</vt:lpwstr>
  </property>
  <property fmtid="{D5CDD505-2E9C-101B-9397-08002B2CF9AE}" pid="9" name="Sensitivity">
    <vt:lpwstr>OFFICIAL</vt:lpwstr>
  </property>
  <property fmtid="{D5CDD505-2E9C-101B-9397-08002B2CF9AE}" pid="10" name="_NewReviewCycle">
    <vt:lpwstr/>
  </property>
  <property fmtid="{D5CDD505-2E9C-101B-9397-08002B2CF9AE}" pid="11" name="ContentTypeId">
    <vt:lpwstr>0x01010083493C668699E8468C52A11CCBEB3949</vt:lpwstr>
  </property>
  <property fmtid="{D5CDD505-2E9C-101B-9397-08002B2CF9AE}" pid="12" name="MediaServiceImageTags">
    <vt:lpwstr/>
  </property>
</Properties>
</file>